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235B945F" w:rsidR="00BD67EC" w:rsidRPr="005D559A" w:rsidRDefault="00BD67EC" w:rsidP="00BD67EC">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694CE0">
        <w:rPr>
          <w:rFonts w:ascii="Arial" w:hAnsi="Arial" w:cs="Arial"/>
          <w:b/>
          <w:sz w:val="22"/>
          <w:szCs w:val="22"/>
          <w:lang w:val="en-US"/>
        </w:rPr>
        <w:t>7</w:t>
      </w:r>
      <w:r w:rsidR="00A27E01">
        <w:rPr>
          <w:rFonts w:ascii="Arial" w:hAnsi="Arial" w:cs="Arial"/>
          <w:b/>
          <w:sz w:val="22"/>
          <w:szCs w:val="22"/>
          <w:lang w:val="en-US"/>
        </w:rPr>
        <w:t>bis</w:t>
      </w:r>
      <w:r w:rsidRPr="005D559A">
        <w:rPr>
          <w:rFonts w:ascii="Arial" w:hAnsi="Arial" w:cs="Arial"/>
          <w:b/>
          <w:sz w:val="22"/>
          <w:szCs w:val="22"/>
          <w:lang w:val="en-US"/>
        </w:rPr>
        <w:tab/>
      </w:r>
      <w:r w:rsidR="00626D16" w:rsidRPr="00626D16">
        <w:rPr>
          <w:rFonts w:ascii="Arial" w:hAnsi="Arial" w:cs="Arial"/>
          <w:b/>
          <w:i/>
          <w:iCs/>
          <w:sz w:val="22"/>
          <w:szCs w:val="22"/>
          <w:lang w:val="en-US"/>
        </w:rPr>
        <w:t>R2-24085</w:t>
      </w:r>
      <w:r w:rsidR="00626D16">
        <w:rPr>
          <w:rFonts w:ascii="Arial" w:hAnsi="Arial" w:cs="Arial"/>
          <w:b/>
          <w:i/>
          <w:iCs/>
          <w:sz w:val="22"/>
          <w:szCs w:val="22"/>
          <w:lang w:val="en-US"/>
        </w:rPr>
        <w:t>50</w:t>
      </w:r>
    </w:p>
    <w:p w14:paraId="7E6A40E3" w14:textId="1A51EAF7" w:rsidR="00BD67EC" w:rsidRPr="00D94801" w:rsidRDefault="00A27E01" w:rsidP="00BD67EC">
      <w:pPr>
        <w:tabs>
          <w:tab w:val="left" w:pos="1701"/>
          <w:tab w:val="right" w:pos="9639"/>
        </w:tabs>
        <w:rPr>
          <w:rFonts w:ascii="Arial" w:hAnsi="Arial" w:cs="Arial"/>
          <w:b/>
          <w:color w:val="000000"/>
          <w:kern w:val="2"/>
          <w:sz w:val="24"/>
          <w:lang w:val="pt-PT"/>
        </w:rPr>
      </w:pPr>
      <w:r w:rsidRPr="00D94801">
        <w:rPr>
          <w:rFonts w:ascii="Arial" w:hAnsi="Arial" w:cs="Arial"/>
          <w:b/>
          <w:sz w:val="22"/>
          <w:szCs w:val="22"/>
          <w:lang w:val="pt-PT"/>
        </w:rPr>
        <w:t>Hefei</w:t>
      </w:r>
      <w:r w:rsidR="00694CE0" w:rsidRPr="00D94801">
        <w:rPr>
          <w:rFonts w:ascii="Arial" w:hAnsi="Arial" w:cs="Arial"/>
          <w:b/>
          <w:sz w:val="22"/>
          <w:szCs w:val="22"/>
          <w:lang w:val="pt-PT"/>
        </w:rPr>
        <w:t xml:space="preserve">, </w:t>
      </w:r>
      <w:r w:rsidRPr="00D94801">
        <w:rPr>
          <w:rFonts w:ascii="Arial" w:hAnsi="Arial" w:cs="Arial"/>
          <w:b/>
          <w:sz w:val="22"/>
          <w:szCs w:val="22"/>
          <w:lang w:val="pt-PT"/>
        </w:rPr>
        <w:t>China</w:t>
      </w:r>
      <w:r w:rsidR="00694CE0" w:rsidRPr="00D94801">
        <w:rPr>
          <w:rFonts w:ascii="Arial" w:hAnsi="Arial" w:cs="Arial"/>
          <w:b/>
          <w:sz w:val="22"/>
          <w:szCs w:val="22"/>
          <w:lang w:val="pt-PT"/>
        </w:rPr>
        <w:t>, 1</w:t>
      </w:r>
      <w:r w:rsidRPr="00D94801">
        <w:rPr>
          <w:rFonts w:ascii="Arial" w:hAnsi="Arial" w:cs="Arial"/>
          <w:b/>
          <w:sz w:val="22"/>
          <w:szCs w:val="22"/>
          <w:lang w:val="pt-PT"/>
        </w:rPr>
        <w:t>4</w:t>
      </w:r>
      <w:r w:rsidR="00694CE0" w:rsidRPr="00D94801">
        <w:rPr>
          <w:rFonts w:ascii="Arial" w:hAnsi="Arial" w:cs="Arial"/>
          <w:b/>
          <w:sz w:val="22"/>
          <w:szCs w:val="22"/>
          <w:lang w:val="pt-PT"/>
        </w:rPr>
        <w:t xml:space="preserve"> –</w:t>
      </w:r>
      <w:r w:rsidRPr="00D94801">
        <w:rPr>
          <w:rFonts w:ascii="Arial" w:hAnsi="Arial" w:cs="Arial"/>
          <w:b/>
          <w:sz w:val="22"/>
          <w:szCs w:val="22"/>
          <w:lang w:val="pt-PT"/>
        </w:rPr>
        <w:t>18</w:t>
      </w:r>
      <w:r w:rsidR="00694CE0" w:rsidRPr="00D94801">
        <w:rPr>
          <w:rFonts w:ascii="Arial" w:hAnsi="Arial" w:cs="Arial"/>
          <w:b/>
          <w:sz w:val="22"/>
          <w:szCs w:val="22"/>
          <w:lang w:val="pt-PT"/>
        </w:rPr>
        <w:t xml:space="preserve"> </w:t>
      </w:r>
      <w:r w:rsidRPr="00D94801">
        <w:rPr>
          <w:rFonts w:ascii="Arial" w:hAnsi="Arial" w:cs="Arial"/>
          <w:b/>
          <w:sz w:val="22"/>
          <w:szCs w:val="22"/>
          <w:lang w:val="pt-PT"/>
        </w:rPr>
        <w:t>Oct</w:t>
      </w:r>
      <w:r w:rsidR="00694CE0" w:rsidRPr="00D94801">
        <w:rPr>
          <w:rFonts w:ascii="Arial" w:hAnsi="Arial" w:cs="Arial"/>
          <w:b/>
          <w:sz w:val="22"/>
          <w:szCs w:val="22"/>
          <w:lang w:val="pt-PT"/>
        </w:rPr>
        <w:t xml:space="preserve"> 2024</w:t>
      </w:r>
    </w:p>
    <w:p w14:paraId="45105356" w14:textId="2F86E142" w:rsidR="00B4038A" w:rsidRPr="00D94801" w:rsidRDefault="00B4038A" w:rsidP="00B4038A">
      <w:pPr>
        <w:tabs>
          <w:tab w:val="left" w:pos="1701"/>
          <w:tab w:val="right" w:pos="9639"/>
        </w:tabs>
        <w:spacing w:before="100" w:beforeAutospacing="1" w:after="100" w:afterAutospacing="1"/>
        <w:rPr>
          <w:rFonts w:ascii="Arial" w:hAnsi="Arial" w:cs="Arial"/>
          <w:b/>
          <w:color w:val="000000"/>
          <w:kern w:val="2"/>
          <w:sz w:val="24"/>
          <w:lang w:val="pt-PT"/>
        </w:rPr>
      </w:pPr>
    </w:p>
    <w:p w14:paraId="1E59DEEA" w14:textId="1FEE7586" w:rsidR="00B4038A" w:rsidRPr="00D94801" w:rsidRDefault="00B4038A" w:rsidP="00B4038A">
      <w:pPr>
        <w:pStyle w:val="3GPPHeader"/>
        <w:rPr>
          <w:rFonts w:cs="Arial"/>
          <w:sz w:val="22"/>
          <w:szCs w:val="22"/>
          <w:lang w:val="pt-PT"/>
        </w:rPr>
      </w:pPr>
      <w:r w:rsidRPr="00D94801">
        <w:rPr>
          <w:rFonts w:cs="Arial"/>
          <w:sz w:val="22"/>
          <w:szCs w:val="22"/>
          <w:lang w:val="pt-PT"/>
        </w:rPr>
        <w:t>Agenda Item:</w:t>
      </w:r>
      <w:r w:rsidRPr="00D94801">
        <w:rPr>
          <w:rFonts w:cs="Arial"/>
          <w:sz w:val="22"/>
          <w:szCs w:val="22"/>
          <w:lang w:val="pt-PT"/>
        </w:rPr>
        <w:tab/>
      </w:r>
      <w:r w:rsidR="006D6E8C" w:rsidRPr="00D94801">
        <w:rPr>
          <w:rFonts w:cs="Arial"/>
          <w:sz w:val="22"/>
          <w:szCs w:val="22"/>
          <w:lang w:val="pt-PT"/>
        </w:rPr>
        <w:t>8</w:t>
      </w:r>
      <w:r w:rsidR="00344FC2" w:rsidRPr="00D94801">
        <w:rPr>
          <w:rFonts w:cs="Arial"/>
          <w:sz w:val="22"/>
          <w:szCs w:val="22"/>
          <w:lang w:val="pt-PT"/>
        </w:rPr>
        <w:t>.</w:t>
      </w:r>
      <w:r w:rsidR="00FA729C" w:rsidRPr="00D94801">
        <w:rPr>
          <w:rFonts w:cs="Arial"/>
          <w:sz w:val="22"/>
          <w:szCs w:val="22"/>
          <w:lang w:val="pt-PT"/>
        </w:rPr>
        <w:t>11</w:t>
      </w:r>
      <w:r w:rsidR="00663CA2" w:rsidRPr="00D94801">
        <w:rPr>
          <w:rFonts w:cs="Arial"/>
          <w:sz w:val="22"/>
          <w:szCs w:val="22"/>
          <w:lang w:val="pt-PT"/>
        </w:rPr>
        <w:t>.</w:t>
      </w:r>
      <w:r w:rsidR="00FA729C" w:rsidRPr="00D94801">
        <w:rPr>
          <w:rFonts w:cs="Arial"/>
          <w:sz w:val="22"/>
          <w:szCs w:val="22"/>
          <w:lang w:val="pt-PT"/>
        </w:rPr>
        <w:t>2</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351CF363"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F86666" w:rsidRPr="00F86666">
        <w:rPr>
          <w:lang w:val="en-US" w:eastAsia="zh-TW"/>
        </w:rPr>
        <w:t>Random Access for SBFD Operation</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71120F06" w14:textId="46B18642" w:rsidR="00BD67EC" w:rsidRPr="00F415DE" w:rsidRDefault="00BD67EC" w:rsidP="00690B2A">
      <w:pPr>
        <w:pStyle w:val="BodyText"/>
        <w:spacing w:before="120"/>
        <w:rPr>
          <w:rFonts w:eastAsia="Malgun Gothic" w:cs="Arial"/>
          <w:lang w:eastAsia="ko-KR"/>
        </w:rPr>
      </w:pPr>
      <w:bookmarkStart w:id="1" w:name="_Ref178064866"/>
      <w:r>
        <w:rPr>
          <w:rFonts w:eastAsia="Malgun Gothic" w:cs="Arial"/>
          <w:lang w:eastAsia="ko-KR"/>
        </w:rPr>
        <w:t>In the last RAN</w:t>
      </w:r>
      <w:r w:rsidR="00A27E01">
        <w:rPr>
          <w:rFonts w:eastAsia="Malgun Gothic" w:cs="Arial"/>
          <w:lang w:eastAsia="ko-KR"/>
        </w:rPr>
        <w:t>2</w:t>
      </w:r>
      <w:r>
        <w:rPr>
          <w:rFonts w:eastAsia="Malgun Gothic" w:cs="Arial"/>
          <w:lang w:eastAsia="ko-KR"/>
        </w:rPr>
        <w:t xml:space="preserve"> meeting, the following agreements were reached for the random access procedure for </w:t>
      </w:r>
      <w:r w:rsidR="00FA729C">
        <w:rPr>
          <w:lang w:val="en-US" w:eastAsia="zh-TW"/>
        </w:rPr>
        <w:t>SBFD operation</w:t>
      </w:r>
      <w:r>
        <w:rPr>
          <w:lang w:val="en-US" w:eastAsia="zh-TW"/>
        </w:rPr>
        <w:t>:</w:t>
      </w:r>
      <w:bookmarkStart w:id="2" w:name="_Hlk171514383"/>
    </w:p>
    <w:p w14:paraId="55F6BFBD" w14:textId="02E7C98C" w:rsidR="00BD67EC" w:rsidRDefault="00AE315D" w:rsidP="00BD67EC">
      <w:pPr>
        <w:pStyle w:val="Doc-text2"/>
        <w:pBdr>
          <w:top w:val="single" w:sz="4" w:space="1" w:color="auto"/>
          <w:left w:val="single" w:sz="4" w:space="4" w:color="auto"/>
          <w:bottom w:val="single" w:sz="4" w:space="1" w:color="auto"/>
          <w:right w:val="single" w:sz="4" w:space="4" w:color="auto"/>
        </w:pBdr>
        <w:ind w:left="360" w:firstLine="0"/>
      </w:pPr>
      <w:r>
        <w:rPr>
          <w:b/>
          <w:bCs/>
        </w:rPr>
        <w:t>RAN</w:t>
      </w:r>
      <w:r w:rsidR="00A27E01">
        <w:rPr>
          <w:b/>
          <w:bCs/>
        </w:rPr>
        <w:t>2</w:t>
      </w:r>
      <w:r>
        <w:rPr>
          <w:b/>
          <w:bCs/>
        </w:rPr>
        <w:t>#1</w:t>
      </w:r>
      <w:r w:rsidR="00A27E01">
        <w:rPr>
          <w:b/>
          <w:bCs/>
        </w:rPr>
        <w:t>2</w:t>
      </w:r>
      <w:r>
        <w:rPr>
          <w:b/>
          <w:bCs/>
        </w:rPr>
        <w:t>7</w:t>
      </w:r>
      <w:r w:rsidR="00676A8A">
        <w:rPr>
          <w:b/>
          <w:bCs/>
        </w:rPr>
        <w:t xml:space="preserve"> for Rel-19 SBFD</w:t>
      </w:r>
      <w:r w:rsidR="00194224">
        <w:rPr>
          <w:b/>
          <w:bCs/>
        </w:rPr>
        <w:t xml:space="preserve"> </w:t>
      </w:r>
    </w:p>
    <w:p w14:paraId="7DD575CE" w14:textId="7167577D" w:rsidR="00BD67EC" w:rsidRDefault="00A27E01" w:rsidP="00BD67EC">
      <w:pPr>
        <w:pStyle w:val="Doc-text2"/>
        <w:numPr>
          <w:ilvl w:val="0"/>
          <w:numId w:val="36"/>
        </w:numPr>
        <w:pBdr>
          <w:top w:val="single" w:sz="4" w:space="1" w:color="auto"/>
          <w:left w:val="single" w:sz="4" w:space="4" w:color="auto"/>
          <w:bottom w:val="single" w:sz="4" w:space="1" w:color="auto"/>
          <w:right w:val="single" w:sz="4" w:space="4" w:color="auto"/>
        </w:pBdr>
      </w:pPr>
      <w:r w:rsidRPr="00A27E01">
        <w:t>Working assumption: Random access procedure in SBFD symbols is supported for all the existing RACH trigger events.</w:t>
      </w:r>
      <w:r w:rsidR="00BD67EC">
        <w:t xml:space="preserve"> </w:t>
      </w:r>
    </w:p>
    <w:p w14:paraId="326AAB58" w14:textId="6871FC69" w:rsidR="00194224" w:rsidRDefault="00A27E01" w:rsidP="00BD67EC">
      <w:pPr>
        <w:pStyle w:val="Doc-text2"/>
        <w:numPr>
          <w:ilvl w:val="0"/>
          <w:numId w:val="36"/>
        </w:numPr>
        <w:pBdr>
          <w:top w:val="single" w:sz="4" w:space="1" w:color="auto"/>
          <w:left w:val="single" w:sz="4" w:space="4" w:color="auto"/>
          <w:bottom w:val="single" w:sz="4" w:space="1" w:color="auto"/>
          <w:right w:val="single" w:sz="4" w:space="4" w:color="auto"/>
        </w:pBdr>
      </w:pPr>
      <w:r w:rsidRPr="00A27E01">
        <w:t>RAN2 assume RACH configuration for SBFD via SIB and/or dedicated RRC signalling is supported. Detailed signalling FFS.</w:t>
      </w:r>
    </w:p>
    <w:p w14:paraId="124AC4B1" w14:textId="48BB76AC" w:rsidR="00194224" w:rsidRPr="00A27E01" w:rsidRDefault="00A27E01" w:rsidP="00A530CE">
      <w:pPr>
        <w:pStyle w:val="Doc-text2"/>
        <w:numPr>
          <w:ilvl w:val="0"/>
          <w:numId w:val="36"/>
        </w:numPr>
        <w:pBdr>
          <w:top w:val="single" w:sz="4" w:space="1" w:color="auto"/>
          <w:left w:val="single" w:sz="4" w:space="4" w:color="auto"/>
          <w:bottom w:val="single" w:sz="4" w:space="1" w:color="auto"/>
          <w:right w:val="single" w:sz="4" w:space="4" w:color="auto"/>
        </w:pBdr>
      </w:pPr>
      <w:r w:rsidRPr="00A27E01">
        <w:rPr>
          <w:iCs/>
          <w:szCs w:val="20"/>
        </w:rPr>
        <w:t>RAN2 to strive for a common SBFD CBRA framework independent of RRC state.</w:t>
      </w:r>
    </w:p>
    <w:p w14:paraId="7F99CEFB" w14:textId="571EF46E" w:rsidR="00A27E01" w:rsidRDefault="00A27E01" w:rsidP="00A530CE">
      <w:pPr>
        <w:pStyle w:val="Doc-text2"/>
        <w:numPr>
          <w:ilvl w:val="0"/>
          <w:numId w:val="36"/>
        </w:numPr>
        <w:pBdr>
          <w:top w:val="single" w:sz="4" w:space="1" w:color="auto"/>
          <w:left w:val="single" w:sz="4" w:space="4" w:color="auto"/>
          <w:bottom w:val="single" w:sz="4" w:space="1" w:color="auto"/>
          <w:right w:val="single" w:sz="4" w:space="4" w:color="auto"/>
        </w:pBdr>
      </w:pPr>
      <w:r w:rsidRPr="00A27E01">
        <w:t>FFS whether/how early indication is used during a SBFD RA procedure.</w:t>
      </w:r>
    </w:p>
    <w:p w14:paraId="1D8D6FF5" w14:textId="04908DB8" w:rsidR="00A27E01" w:rsidRDefault="00A27E01" w:rsidP="00A530CE">
      <w:pPr>
        <w:pStyle w:val="Doc-text2"/>
        <w:numPr>
          <w:ilvl w:val="0"/>
          <w:numId w:val="36"/>
        </w:numPr>
        <w:pBdr>
          <w:top w:val="single" w:sz="4" w:space="1" w:color="auto"/>
          <w:left w:val="single" w:sz="4" w:space="4" w:color="auto"/>
          <w:bottom w:val="single" w:sz="4" w:space="1" w:color="auto"/>
          <w:right w:val="single" w:sz="4" w:space="4" w:color="auto"/>
        </w:pBdr>
      </w:pPr>
      <w:r w:rsidRPr="00A27E01">
        <w:t>RAN2 focus on 4-step RACH for SBFD RA, FFS on 2-step if needed.</w:t>
      </w:r>
    </w:p>
    <w:bookmarkEnd w:id="2"/>
    <w:p w14:paraId="0128D54A" w14:textId="74EFFA01"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sidR="00AE315D">
        <w:rPr>
          <w:rFonts w:cs="Arial"/>
          <w:lang w:eastAsia="ko-KR"/>
        </w:rPr>
        <w:t>RAN2 impact of the random access procedures</w:t>
      </w:r>
      <w:r w:rsidR="003148F9">
        <w:rPr>
          <w:rFonts w:cs="Arial"/>
          <w:lang w:eastAsia="ko-KR"/>
        </w:rPr>
        <w:t xml:space="preserve"> </w:t>
      </w:r>
      <w:r w:rsidR="003148F9">
        <w:rPr>
          <w:rFonts w:eastAsia="Malgun Gothic" w:cs="Arial"/>
          <w:lang w:eastAsia="ko-KR"/>
        </w:rPr>
        <w:t xml:space="preserve">for </w:t>
      </w:r>
      <w:r w:rsidR="003148F9">
        <w:rPr>
          <w:lang w:val="en-US" w:eastAsia="zh-TW"/>
        </w:rPr>
        <w:t>SBFD operation</w:t>
      </w:r>
      <w:r w:rsidRPr="00F415DE">
        <w:rPr>
          <w:rFonts w:eastAsia="Malgun Gothic" w:cs="Arial"/>
          <w:lang w:eastAsia="ko-KR"/>
        </w:rPr>
        <w:t>.</w:t>
      </w:r>
      <w:r w:rsidR="00AE315D">
        <w:rPr>
          <w:rFonts w:eastAsia="Malgun Gothic" w:cs="Arial"/>
          <w:lang w:eastAsia="ko-KR"/>
        </w:rPr>
        <w:t xml:space="preserve"> </w:t>
      </w: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13E17D70" w:rsidR="000004F5" w:rsidRDefault="00DA69DC" w:rsidP="000004F5">
      <w:pPr>
        <w:pStyle w:val="Heading2"/>
        <w:tabs>
          <w:tab w:val="clear" w:pos="1001"/>
        </w:tabs>
        <w:ind w:left="576"/>
      </w:pPr>
      <w:r w:rsidRPr="00AE315D">
        <w:rPr>
          <w:iCs/>
          <w:szCs w:val="20"/>
        </w:rPr>
        <w:t>RACH configuration</w:t>
      </w:r>
      <w:r w:rsidR="000004F5">
        <w:t xml:space="preserve"> </w:t>
      </w:r>
    </w:p>
    <w:p w14:paraId="08B670D5" w14:textId="4143CF25" w:rsidR="003957E8" w:rsidRDefault="003957E8" w:rsidP="00F868E5">
      <w:pPr>
        <w:rPr>
          <w:rFonts w:ascii="Arial" w:hAnsi="Arial" w:cs="Arial"/>
        </w:rPr>
      </w:pPr>
      <w:r>
        <w:rPr>
          <w:rFonts w:ascii="Arial" w:hAnsi="Arial" w:cs="Arial"/>
        </w:rPr>
        <w:t xml:space="preserve">In the last meeting, in the agreement, </w:t>
      </w:r>
      <w:r w:rsidRPr="003957E8">
        <w:rPr>
          <w:rFonts w:ascii="Arial" w:hAnsi="Arial" w:cs="Arial"/>
        </w:rPr>
        <w:t>RAN2 assume RACH configuration for SBFD via SIB and/or dedicated RRC signalling is supported</w:t>
      </w:r>
      <w:r>
        <w:rPr>
          <w:rFonts w:ascii="Arial" w:hAnsi="Arial" w:cs="Arial"/>
        </w:rPr>
        <w:t xml:space="preserve"> and its d</w:t>
      </w:r>
      <w:r w:rsidRPr="003957E8">
        <w:rPr>
          <w:rFonts w:ascii="Arial" w:hAnsi="Arial" w:cs="Arial"/>
        </w:rPr>
        <w:t xml:space="preserve">etailed signalling </w:t>
      </w:r>
      <w:r>
        <w:rPr>
          <w:rFonts w:ascii="Arial" w:hAnsi="Arial" w:cs="Arial"/>
        </w:rPr>
        <w:t xml:space="preserve">is </w:t>
      </w:r>
      <w:r w:rsidRPr="003957E8">
        <w:rPr>
          <w:rFonts w:ascii="Arial" w:hAnsi="Arial" w:cs="Arial"/>
        </w:rPr>
        <w:t>FFS.</w:t>
      </w:r>
      <w:r>
        <w:rPr>
          <w:rFonts w:ascii="Arial" w:hAnsi="Arial" w:cs="Arial"/>
        </w:rPr>
        <w:t xml:space="preserve"> We suggest to turn the assumption to formal agreement. </w:t>
      </w:r>
    </w:p>
    <w:p w14:paraId="2F5AF509" w14:textId="77777777" w:rsidR="003957E8" w:rsidRDefault="003957E8" w:rsidP="00F868E5">
      <w:pPr>
        <w:rPr>
          <w:rFonts w:ascii="Arial" w:hAnsi="Arial" w:cs="Arial"/>
        </w:rPr>
      </w:pPr>
    </w:p>
    <w:p w14:paraId="07FCCDBD" w14:textId="29A86B49" w:rsidR="005A5ED7" w:rsidRPr="003822A1" w:rsidRDefault="005A5ED7" w:rsidP="00FA45DB">
      <w:pPr>
        <w:spacing w:before="120" w:after="240" w:line="276" w:lineRule="auto"/>
        <w:rPr>
          <w:rFonts w:ascii="Arial" w:hAnsi="Arial" w:cs="Arial"/>
          <w:b/>
          <w:bCs/>
        </w:rPr>
      </w:pPr>
      <w:r w:rsidRPr="003822A1">
        <w:rPr>
          <w:rFonts w:ascii="Arial" w:hAnsi="Arial" w:cs="Arial"/>
          <w:b/>
          <w:bCs/>
        </w:rPr>
        <w:t>Proposal-</w:t>
      </w:r>
      <w:r w:rsidR="003957E8">
        <w:rPr>
          <w:rFonts w:ascii="Arial" w:hAnsi="Arial" w:cs="Arial"/>
          <w:b/>
          <w:bCs/>
        </w:rPr>
        <w:t>1</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w:t>
      </w:r>
      <w:r w:rsidR="003957E8">
        <w:rPr>
          <w:rFonts w:ascii="Arial" w:hAnsi="Arial" w:cs="Arial"/>
          <w:b/>
          <w:bCs/>
        </w:rPr>
        <w:t xml:space="preserve">via </w:t>
      </w:r>
      <w:r w:rsidR="004C484E">
        <w:rPr>
          <w:rFonts w:ascii="Arial" w:hAnsi="Arial" w:cs="Arial"/>
          <w:b/>
          <w:bCs/>
        </w:rPr>
        <w:t>a new SIB</w:t>
      </w:r>
      <w:r>
        <w:rPr>
          <w:rFonts w:ascii="Arial" w:hAnsi="Arial" w:cs="Arial"/>
          <w:b/>
          <w:bCs/>
        </w:rPr>
        <w:t xml:space="preserv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RRC_IDLE/INACTIVE</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1A4A8E44" w14:textId="59FF0DBA" w:rsidR="005A5ED7" w:rsidRPr="003822A1" w:rsidRDefault="005A5ED7" w:rsidP="00FA45DB">
      <w:pPr>
        <w:spacing w:before="120" w:after="240" w:line="276" w:lineRule="auto"/>
        <w:rPr>
          <w:rFonts w:ascii="Arial" w:hAnsi="Arial" w:cs="Arial"/>
          <w:b/>
          <w:bCs/>
        </w:rPr>
      </w:pPr>
      <w:r w:rsidRPr="003822A1">
        <w:rPr>
          <w:rFonts w:ascii="Arial" w:hAnsi="Arial" w:cs="Arial"/>
          <w:b/>
          <w:bCs/>
        </w:rPr>
        <w:t>Proposal-</w:t>
      </w:r>
      <w:r w:rsidR="003957E8">
        <w:rPr>
          <w:rFonts w:ascii="Arial" w:hAnsi="Arial" w:cs="Arial"/>
          <w:b/>
          <w:bCs/>
        </w:rPr>
        <w:t>2</w:t>
      </w:r>
      <w:r w:rsidRPr="003822A1">
        <w:rPr>
          <w:rFonts w:ascii="Arial" w:hAnsi="Arial" w:cs="Arial"/>
          <w:b/>
          <w:bCs/>
        </w:rPr>
        <w:t xml:space="preserve">: </w:t>
      </w:r>
      <w:r w:rsidR="003957E8">
        <w:rPr>
          <w:rFonts w:ascii="Arial" w:hAnsi="Arial" w:cs="Arial"/>
          <w:b/>
          <w:bCs/>
        </w:rPr>
        <w:t>T</w:t>
      </w:r>
      <w:r>
        <w:rPr>
          <w:rFonts w:ascii="Arial" w:hAnsi="Arial" w:cs="Arial"/>
          <w:b/>
          <w:bCs/>
        </w:rPr>
        <w:t xml:space="preserve">he additional </w:t>
      </w:r>
      <w:r w:rsidRPr="003822A1">
        <w:rPr>
          <w:rFonts w:ascii="Arial" w:hAnsi="Arial" w:cs="Arial"/>
          <w:b/>
          <w:bCs/>
        </w:rPr>
        <w:t xml:space="preserve">RACH configuration </w:t>
      </w:r>
      <w:r>
        <w:rPr>
          <w:rFonts w:ascii="Arial" w:hAnsi="Arial" w:cs="Arial"/>
          <w:b/>
          <w:bCs/>
        </w:rPr>
        <w:t xml:space="preserve">can be </w:t>
      </w:r>
      <w:r w:rsidR="00FA45DB">
        <w:rPr>
          <w:rFonts w:ascii="Arial" w:hAnsi="Arial" w:cs="Arial"/>
          <w:b/>
          <w:bCs/>
        </w:rPr>
        <w:t xml:space="preserve">provided </w:t>
      </w:r>
      <w:r>
        <w:rPr>
          <w:rFonts w:ascii="Arial" w:hAnsi="Arial" w:cs="Arial"/>
          <w:b/>
          <w:bCs/>
        </w:rPr>
        <w:t xml:space="preserve">via </w:t>
      </w:r>
      <w:r w:rsidRPr="005A5ED7">
        <w:rPr>
          <w:rFonts w:ascii="Arial" w:hAnsi="Arial" w:cs="Arial"/>
          <w:b/>
          <w:bCs/>
        </w:rPr>
        <w:t>RRCReconfiguration</w:t>
      </w:r>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63F32F92" w14:textId="18E5961C" w:rsidR="00FA45DB" w:rsidRDefault="005A5ED7" w:rsidP="00B270DD">
      <w:pPr>
        <w:spacing w:after="120"/>
        <w:rPr>
          <w:rFonts w:ascii="Arial" w:hAnsi="Arial" w:cs="Arial"/>
        </w:rPr>
      </w:pPr>
      <w:r>
        <w:rPr>
          <w:rFonts w:ascii="Arial" w:hAnsi="Arial" w:cs="Arial"/>
        </w:rPr>
        <w:t xml:space="preserve">In addition, when there is additional RACH configuration for </w:t>
      </w:r>
      <w:r w:rsidRPr="007A40D1">
        <w:rPr>
          <w:rFonts w:ascii="Arial" w:hAnsi="Arial" w:cs="Arial"/>
        </w:rPr>
        <w:t>SBFD-aware UEs</w:t>
      </w:r>
      <w:r w:rsidR="00DD0166">
        <w:rPr>
          <w:rFonts w:ascii="Arial" w:hAnsi="Arial" w:cs="Arial"/>
        </w:rPr>
        <w:t xml:space="preserve">, it would be beneficial to allow the deactivation and activation of all or </w:t>
      </w:r>
      <w:r w:rsidR="00DD0166" w:rsidRPr="00B270DD">
        <w:rPr>
          <w:rFonts w:ascii="Arial" w:hAnsi="Arial" w:cs="Arial"/>
        </w:rPr>
        <w:t xml:space="preserve">a subset of </w:t>
      </w:r>
      <w:r w:rsidR="00DD0166">
        <w:rPr>
          <w:rFonts w:ascii="Arial" w:hAnsi="Arial" w:cs="Arial"/>
        </w:rPr>
        <w:t xml:space="preserve">such </w:t>
      </w:r>
      <w:r w:rsidR="00DD0166" w:rsidRPr="00B270DD">
        <w:rPr>
          <w:rFonts w:ascii="Arial" w:hAnsi="Arial" w:cs="Arial"/>
        </w:rPr>
        <w:t>R</w:t>
      </w:r>
      <w:r w:rsidR="00DD0166">
        <w:rPr>
          <w:rFonts w:ascii="Arial" w:hAnsi="Arial" w:cs="Arial"/>
        </w:rPr>
        <w:t>Os. Usually less number of ROs configured in the system will improve the system throughput, since the additional resources can be used schedule the data transmission for the connected UEs. RAN2 can discuss the method on how to</w:t>
      </w:r>
      <w:r w:rsidR="00DD0166" w:rsidRPr="00DD0166">
        <w:rPr>
          <w:rFonts w:ascii="Arial" w:hAnsi="Arial" w:cs="Arial"/>
        </w:rPr>
        <w:t xml:space="preserve"> </w:t>
      </w:r>
      <w:r w:rsidR="00DD0166">
        <w:rPr>
          <w:rFonts w:ascii="Arial" w:hAnsi="Arial" w:cs="Arial"/>
        </w:rPr>
        <w:t>deactivate and activate</w:t>
      </w:r>
      <w:r w:rsidR="00DD0166" w:rsidRPr="00DD0166">
        <w:rPr>
          <w:rFonts w:ascii="Arial" w:hAnsi="Arial" w:cs="Arial"/>
        </w:rPr>
        <w:t xml:space="preserve"> </w:t>
      </w:r>
      <w:r w:rsidR="00DD0166">
        <w:rPr>
          <w:rFonts w:ascii="Arial" w:hAnsi="Arial" w:cs="Arial"/>
        </w:rPr>
        <w:t xml:space="preserve">additional RACH Occasions for </w:t>
      </w:r>
      <w:r w:rsidR="00DD0166" w:rsidRPr="007A40D1">
        <w:rPr>
          <w:rFonts w:ascii="Arial" w:hAnsi="Arial" w:cs="Arial"/>
        </w:rPr>
        <w:t>SBFD-aware UEs</w:t>
      </w:r>
      <w:r w:rsidR="00DD0166">
        <w:rPr>
          <w:rFonts w:ascii="Arial" w:hAnsi="Arial" w:cs="Arial"/>
        </w:rPr>
        <w:t xml:space="preserve"> after </w:t>
      </w:r>
      <w:r w:rsidR="00FA45DB">
        <w:rPr>
          <w:rFonts w:ascii="Arial" w:hAnsi="Arial" w:cs="Arial"/>
        </w:rPr>
        <w:t xml:space="preserve">it </w:t>
      </w:r>
      <w:r w:rsidR="00DD0166">
        <w:rPr>
          <w:rFonts w:ascii="Arial" w:hAnsi="Arial" w:cs="Arial"/>
        </w:rPr>
        <w:t>is configured. RRC message or MAC CE based approach may be discussed in this context. Such</w:t>
      </w:r>
      <w:r w:rsidR="00DD0166" w:rsidRPr="00B270DD">
        <w:rPr>
          <w:rFonts w:ascii="Arial" w:hAnsi="Arial" w:cs="Arial"/>
        </w:rPr>
        <w:t xml:space="preserve"> message may also indicate the time duration for which the</w:t>
      </w:r>
      <w:r w:rsidR="00171352">
        <w:rPr>
          <w:rFonts w:ascii="Arial" w:hAnsi="Arial" w:cs="Arial"/>
        </w:rPr>
        <w:t xml:space="preserve"> </w:t>
      </w:r>
      <w:r w:rsidR="00DD0166" w:rsidRPr="00B270DD">
        <w:rPr>
          <w:rFonts w:ascii="Arial" w:hAnsi="Arial" w:cs="Arial"/>
        </w:rPr>
        <w:t>deactivation is applicable for. For example, this can be in form of DRX cycle configured by gNB where within the DRX-on duration (when gNB is in active state)</w:t>
      </w:r>
      <w:r w:rsidR="00FA45DB">
        <w:rPr>
          <w:rFonts w:ascii="Arial" w:hAnsi="Arial" w:cs="Arial"/>
        </w:rPr>
        <w:t>,</w:t>
      </w:r>
      <w:r w:rsidR="00DD0166" w:rsidRPr="00B270DD">
        <w:rPr>
          <w:rFonts w:ascii="Arial" w:hAnsi="Arial" w:cs="Arial"/>
        </w:rPr>
        <w:t xml:space="preserve"> gNB enables all ROs and for DRX-off duration (when gNB is in low power state)</w:t>
      </w:r>
      <w:r w:rsidR="00FA45DB">
        <w:rPr>
          <w:rFonts w:ascii="Arial" w:hAnsi="Arial" w:cs="Arial"/>
        </w:rPr>
        <w:t>,</w:t>
      </w:r>
      <w:r w:rsidR="00DD0166" w:rsidRPr="00B270DD">
        <w:rPr>
          <w:rFonts w:ascii="Arial" w:hAnsi="Arial" w:cs="Arial"/>
        </w:rPr>
        <w:t xml:space="preserve"> gNB can configure a set of ROs to be deactivated</w:t>
      </w:r>
      <w:r w:rsidR="00FA45DB">
        <w:rPr>
          <w:rFonts w:ascii="Arial" w:hAnsi="Arial" w:cs="Arial"/>
        </w:rPr>
        <w:t xml:space="preserve">. </w:t>
      </w:r>
    </w:p>
    <w:p w14:paraId="1EB4AFD5" w14:textId="77777777" w:rsidR="003957E8" w:rsidRDefault="00FA45DB" w:rsidP="00FA45DB">
      <w:pPr>
        <w:spacing w:before="120" w:after="240" w:line="276" w:lineRule="auto"/>
        <w:rPr>
          <w:rFonts w:ascii="Arial" w:hAnsi="Arial" w:cs="Arial"/>
          <w:b/>
          <w:bCs/>
        </w:rPr>
      </w:pPr>
      <w:r w:rsidRPr="003822A1">
        <w:rPr>
          <w:rFonts w:ascii="Arial" w:hAnsi="Arial" w:cs="Arial"/>
          <w:b/>
          <w:bCs/>
        </w:rPr>
        <w:t>Proposal-</w:t>
      </w:r>
      <w:r w:rsidR="003957E8">
        <w:rPr>
          <w:rFonts w:ascii="Arial" w:hAnsi="Arial" w:cs="Arial"/>
          <w:b/>
          <w:bCs/>
        </w:rPr>
        <w:t>3</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p>
    <w:p w14:paraId="130378A0" w14:textId="49B43AF0" w:rsidR="001C37AC" w:rsidRPr="003957E8" w:rsidRDefault="003957E8" w:rsidP="00FA45DB">
      <w:pPr>
        <w:spacing w:before="120" w:after="240" w:line="276" w:lineRule="auto"/>
        <w:rPr>
          <w:rFonts w:ascii="Arial" w:hAnsi="Arial" w:cs="Arial"/>
        </w:rPr>
      </w:pPr>
      <w:r>
        <w:rPr>
          <w:rFonts w:ascii="Arial" w:hAnsi="Arial" w:cs="Arial"/>
        </w:rPr>
        <w:lastRenderedPageBreak/>
        <w:t xml:space="preserve">In the last meeting, there is a discussion on the possibility on </w:t>
      </w:r>
      <w:r w:rsidRPr="003957E8">
        <w:rPr>
          <w:rFonts w:ascii="Arial" w:hAnsi="Arial" w:cs="Arial"/>
        </w:rPr>
        <w:t>whether/how early indication is used during a SBFD RA procedure.</w:t>
      </w:r>
      <w:r>
        <w:rPr>
          <w:rFonts w:ascii="Arial" w:hAnsi="Arial" w:cs="Arial"/>
        </w:rPr>
        <w:t xml:space="preserve"> </w:t>
      </w:r>
      <w:r w:rsidRPr="003957E8">
        <w:rPr>
          <w:rFonts w:ascii="Arial" w:hAnsi="Arial" w:cs="Arial"/>
        </w:rPr>
        <w:t xml:space="preserve">In RAN1, there </w:t>
      </w:r>
      <w:r>
        <w:rPr>
          <w:rFonts w:ascii="Arial" w:hAnsi="Arial" w:cs="Arial"/>
        </w:rPr>
        <w:t>wa</w:t>
      </w:r>
      <w:r w:rsidRPr="003957E8">
        <w:rPr>
          <w:rFonts w:ascii="Arial" w:hAnsi="Arial" w:cs="Arial"/>
        </w:rPr>
        <w:t xml:space="preserve">s </w:t>
      </w:r>
      <w:r>
        <w:rPr>
          <w:rFonts w:ascii="Arial" w:hAnsi="Arial" w:cs="Arial"/>
        </w:rPr>
        <w:t>some</w:t>
      </w:r>
      <w:r w:rsidRPr="003957E8">
        <w:rPr>
          <w:rFonts w:ascii="Arial" w:hAnsi="Arial" w:cs="Arial"/>
        </w:rPr>
        <w:t xml:space="preserve"> discussion </w:t>
      </w:r>
      <w:r>
        <w:rPr>
          <w:rFonts w:ascii="Arial" w:hAnsi="Arial" w:cs="Arial"/>
        </w:rPr>
        <w:t xml:space="preserve">on this aspect but the benefit for such </w:t>
      </w:r>
      <w:r w:rsidRPr="003957E8">
        <w:rPr>
          <w:rFonts w:ascii="Arial" w:hAnsi="Arial" w:cs="Arial"/>
        </w:rPr>
        <w:t xml:space="preserve">early indication </w:t>
      </w:r>
      <w:r>
        <w:rPr>
          <w:rFonts w:ascii="Arial" w:hAnsi="Arial" w:cs="Arial"/>
        </w:rPr>
        <w:t xml:space="preserve">is not clear. We suggest RAN2 to hold the discussion until RAN1 make sufficient progress and confirm its benefit. </w:t>
      </w:r>
      <w:r w:rsidR="005A5ED7" w:rsidRPr="003957E8">
        <w:rPr>
          <w:rFonts w:ascii="Arial" w:hAnsi="Arial" w:cs="Arial"/>
        </w:rPr>
        <w:t xml:space="preserve"> </w:t>
      </w:r>
    </w:p>
    <w:p w14:paraId="72921521" w14:textId="4C8E9929" w:rsidR="001C37AC" w:rsidRDefault="003957E8" w:rsidP="00B270DD">
      <w:pPr>
        <w:spacing w:after="120"/>
        <w:rPr>
          <w:rFonts w:ascii="Arial" w:hAnsi="Arial" w:cs="Arial"/>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w:t>
      </w:r>
      <w:r>
        <w:rPr>
          <w:rFonts w:ascii="Arial" w:hAnsi="Arial" w:cs="Arial"/>
          <w:b/>
          <w:bCs/>
        </w:rPr>
        <w:t xml:space="preserve">hold on the discussion on </w:t>
      </w:r>
      <w:r w:rsidRPr="003957E8">
        <w:rPr>
          <w:rFonts w:ascii="Arial" w:hAnsi="Arial" w:cs="Arial"/>
          <w:b/>
          <w:bCs/>
        </w:rPr>
        <w:t xml:space="preserve">early indication </w:t>
      </w:r>
      <w:r>
        <w:rPr>
          <w:rFonts w:ascii="Arial" w:hAnsi="Arial" w:cs="Arial"/>
          <w:b/>
          <w:bCs/>
        </w:rPr>
        <w:t xml:space="preserve">of </w:t>
      </w:r>
      <w:r w:rsidR="00154C0B">
        <w:rPr>
          <w:rFonts w:ascii="Arial" w:hAnsi="Arial" w:cs="Arial"/>
          <w:b/>
          <w:bCs/>
        </w:rPr>
        <w:t xml:space="preserve">UE’s </w:t>
      </w:r>
      <w:r w:rsidRPr="00FA45DB">
        <w:rPr>
          <w:rFonts w:ascii="Arial" w:hAnsi="Arial" w:cs="Arial"/>
          <w:b/>
          <w:bCs/>
        </w:rPr>
        <w:t>SBFD-aware</w:t>
      </w:r>
      <w:r w:rsidR="00154C0B">
        <w:rPr>
          <w:rFonts w:ascii="Arial" w:hAnsi="Arial" w:cs="Arial"/>
          <w:b/>
          <w:bCs/>
        </w:rPr>
        <w:t>ness, until RAN1 make</w:t>
      </w:r>
      <w:r w:rsidR="00154C0B" w:rsidRPr="00154C0B">
        <w:t xml:space="preserve"> </w:t>
      </w:r>
      <w:r w:rsidR="00154C0B" w:rsidRPr="00154C0B">
        <w:rPr>
          <w:rFonts w:ascii="Arial" w:hAnsi="Arial" w:cs="Arial"/>
          <w:b/>
          <w:bCs/>
        </w:rPr>
        <w:t>sufficient progress and confirm its benefit</w:t>
      </w:r>
      <w:r w:rsidRPr="00FA45DB">
        <w:rPr>
          <w:rFonts w:ascii="Arial" w:hAnsi="Arial" w:cs="Arial"/>
          <w:b/>
          <w:bCs/>
        </w:rPr>
        <w:t>.</w:t>
      </w:r>
    </w:p>
    <w:p w14:paraId="65521944" w14:textId="35756A9C" w:rsidR="005C5C8C" w:rsidRDefault="005C5C8C" w:rsidP="005C5C8C">
      <w:pPr>
        <w:pStyle w:val="Heading2"/>
        <w:tabs>
          <w:tab w:val="clear" w:pos="1001"/>
        </w:tabs>
        <w:ind w:left="576"/>
      </w:pPr>
      <w:r w:rsidRPr="005C5C8C">
        <w:rPr>
          <w:rFonts w:cs="Arial"/>
          <w:lang w:val="en-US"/>
        </w:rPr>
        <w:t xml:space="preserve">RA-RNTI </w:t>
      </w:r>
      <w:r w:rsidR="00FA45DB">
        <w:rPr>
          <w:rFonts w:cs="Arial"/>
          <w:lang w:val="en-US"/>
        </w:rPr>
        <w:t>Calculation C</w:t>
      </w:r>
      <w:r w:rsidRPr="005C5C8C">
        <w:rPr>
          <w:rFonts w:cs="Arial"/>
          <w:lang w:val="en-US"/>
        </w:rPr>
        <w:t>onfusion</w:t>
      </w:r>
      <w:r>
        <w:t xml:space="preserve"> </w:t>
      </w:r>
    </w:p>
    <w:p w14:paraId="3122F1C9" w14:textId="77777777" w:rsidR="00DB59B0" w:rsidRDefault="00DB59B0" w:rsidP="00B270DD">
      <w:pPr>
        <w:spacing w:after="120"/>
        <w:rPr>
          <w:rFonts w:ascii="Arial" w:hAnsi="Arial" w:cs="Arial"/>
          <w:lang w:val="en-US"/>
        </w:rPr>
      </w:pPr>
      <w:r>
        <w:rPr>
          <w:rFonts w:ascii="Arial" w:hAnsi="Arial" w:cs="Arial"/>
        </w:rPr>
        <w:t xml:space="preserve">Specific to the option 2 based additional RACH configuration for </w:t>
      </w:r>
      <w:r w:rsidRPr="00DB59B0">
        <w:rPr>
          <w:rFonts w:ascii="Arial" w:hAnsi="Arial" w:cs="Arial"/>
        </w:rPr>
        <w:t>the SBFD-aware UEs</w:t>
      </w:r>
      <w:r>
        <w:rPr>
          <w:rFonts w:ascii="Arial" w:hAnsi="Arial" w:cs="Arial"/>
        </w:rPr>
        <w:t>. One distinguishing issue to how</w:t>
      </w:r>
      <w:r w:rsidRPr="00DB59B0">
        <w:rPr>
          <w:rFonts w:ascii="Arial" w:hAnsi="Arial" w:cs="Arial"/>
          <w:lang w:val="en-US"/>
        </w:rPr>
        <w:t xml:space="preserve"> </w:t>
      </w:r>
      <w:r w:rsidR="005C5C8C" w:rsidRPr="005C5C8C">
        <w:rPr>
          <w:rFonts w:ascii="Arial" w:hAnsi="Arial" w:cs="Arial"/>
          <w:lang w:val="en-US"/>
        </w:rPr>
        <w:t>to avoid RA-RNTI confusion</w:t>
      </w:r>
      <w:r>
        <w:rPr>
          <w:rFonts w:ascii="Arial" w:hAnsi="Arial" w:cs="Arial"/>
          <w:lang w:val="en-US"/>
        </w:rPr>
        <w:t xml:space="preserve"> </w:t>
      </w:r>
      <w:r w:rsidR="005C5C8C" w:rsidRPr="005C5C8C">
        <w:rPr>
          <w:rFonts w:ascii="Arial" w:hAnsi="Arial" w:cs="Arial"/>
          <w:lang w:val="en-US"/>
        </w:rPr>
        <w:t>due to two sets of RACH resources</w:t>
      </w:r>
      <w:r>
        <w:rPr>
          <w:rFonts w:ascii="Arial" w:hAnsi="Arial" w:cs="Arial"/>
          <w:lang w:val="en-US"/>
        </w:rPr>
        <w:t xml:space="preserve">. </w:t>
      </w:r>
    </w:p>
    <w:p w14:paraId="4E7B2548" w14:textId="6E17AC6B" w:rsidR="005C5C8C" w:rsidRDefault="00DB59B0" w:rsidP="00B270DD">
      <w:pPr>
        <w:spacing w:after="120"/>
        <w:rPr>
          <w:rFonts w:ascii="Arial" w:hAnsi="Arial" w:cs="Arial"/>
        </w:rPr>
      </w:pPr>
      <w:r>
        <w:rPr>
          <w:rFonts w:ascii="Arial" w:hAnsi="Arial" w:cs="Arial"/>
          <w:lang w:val="en-US"/>
        </w:rPr>
        <w:t xml:space="preserve">It is well known that the </w:t>
      </w:r>
      <w:r w:rsidRPr="00DB59B0">
        <w:rPr>
          <w:rFonts w:ascii="Arial" w:hAnsi="Arial" w:cs="Arial"/>
          <w:lang w:val="en-US"/>
        </w:rPr>
        <w:t xml:space="preserve">RA-RNTI is used by UE to receive Random Access Response (RAR) once PRACH is transmitted. </w:t>
      </w:r>
      <w:r w:rsidR="005C5C8C" w:rsidRPr="005C5C8C">
        <w:rPr>
          <w:rFonts w:ascii="Arial" w:hAnsi="Arial" w:cs="Arial"/>
          <w:lang w:val="en-US"/>
        </w:rPr>
        <w:t>Different RACH occasions within a system frame are associated with different RA-RNTI values to ensure that RAR for a given PRACH transmission can be properly addressed to only the UE which has used that given RACH occasion.</w:t>
      </w:r>
      <w:r w:rsidRPr="00DB59B0">
        <w:rPr>
          <w:rFonts w:ascii="Arial" w:hAnsi="Arial" w:cs="Arial"/>
          <w:lang w:val="en-US"/>
        </w:rPr>
        <w:t xml:space="preserve"> </w:t>
      </w:r>
      <w:r w:rsidR="005C5C8C" w:rsidRPr="005C5C8C">
        <w:rPr>
          <w:rFonts w:ascii="Arial" w:hAnsi="Arial" w:cs="Arial"/>
          <w:lang w:val="en-US"/>
        </w:rPr>
        <w:t>If RA-RNTI values are same for 2 RACH occasions, then there is a chance of confusion where 2 UEs which have used different RACH occasions act on the same RAR message</w:t>
      </w:r>
      <w:r>
        <w:rPr>
          <w:rFonts w:ascii="Arial" w:hAnsi="Arial" w:cs="Arial"/>
          <w:lang w:val="en-US"/>
        </w:rPr>
        <w:t xml:space="preserve">. </w:t>
      </w:r>
      <w:r>
        <w:rPr>
          <w:rFonts w:ascii="Arial" w:hAnsi="Arial" w:cs="Arial"/>
        </w:rPr>
        <w:t xml:space="preserve"> </w:t>
      </w:r>
    </w:p>
    <w:p w14:paraId="236AC59B" w14:textId="6C6281AE" w:rsidR="005C5C8C" w:rsidRPr="005C5C8C" w:rsidRDefault="005C5C8C" w:rsidP="00DB59B0">
      <w:pPr>
        <w:spacing w:after="120"/>
        <w:rPr>
          <w:rFonts w:ascii="Arial" w:hAnsi="Arial" w:cs="Arial"/>
        </w:rPr>
      </w:pPr>
      <w:r w:rsidRPr="005C5C8C">
        <w:rPr>
          <w:rFonts w:ascii="Arial" w:hAnsi="Arial" w:cs="Arial"/>
          <w:lang w:val="en-US"/>
        </w:rPr>
        <w:t xml:space="preserve">To ensure </w:t>
      </w:r>
      <w:r w:rsidR="00552E69">
        <w:rPr>
          <w:rFonts w:ascii="Arial" w:hAnsi="Arial" w:cs="Arial"/>
          <w:lang w:val="en-US"/>
        </w:rPr>
        <w:t>abovementioned</w:t>
      </w:r>
      <w:r w:rsidRPr="005C5C8C">
        <w:rPr>
          <w:rFonts w:ascii="Arial" w:hAnsi="Arial" w:cs="Arial"/>
          <w:lang w:val="en-US"/>
        </w:rPr>
        <w:t xml:space="preserve"> uniqueness, </w:t>
      </w:r>
      <w:r w:rsidR="00552E69">
        <w:rPr>
          <w:rFonts w:ascii="Arial" w:hAnsi="Arial" w:cs="Arial"/>
          <w:lang w:val="en-US"/>
        </w:rPr>
        <w:t xml:space="preserve">according to TS38.321, the </w:t>
      </w:r>
      <w:r w:rsidRPr="005C5C8C">
        <w:rPr>
          <w:rFonts w:ascii="Arial" w:hAnsi="Arial" w:cs="Arial"/>
          <w:lang w:val="en-US"/>
        </w:rPr>
        <w:t>RA-RNTI is computed as</w:t>
      </w:r>
    </w:p>
    <w:p w14:paraId="522B7DE2" w14:textId="77777777" w:rsidR="005C5C8C" w:rsidRPr="005C5C8C" w:rsidRDefault="005C5C8C" w:rsidP="00DB59B0">
      <w:pPr>
        <w:spacing w:after="120"/>
        <w:ind w:left="720"/>
        <w:rPr>
          <w:rFonts w:ascii="Arial" w:hAnsi="Arial" w:cs="Arial"/>
          <w:i/>
          <w:iCs/>
        </w:rPr>
      </w:pPr>
      <w:r w:rsidRPr="005C5C8C">
        <w:rPr>
          <w:rFonts w:ascii="Arial" w:hAnsi="Arial" w:cs="Arial"/>
          <w:i/>
          <w:iCs/>
          <w:lang w:val="en-US"/>
        </w:rPr>
        <w:t>RA-RNTI = 1 + s_id + 14 × t_id + 14 × 80 × f_id + 14 × 80 × 8 × ul_carrier_id</w:t>
      </w:r>
    </w:p>
    <w:p w14:paraId="6989383E" w14:textId="77777777" w:rsidR="005C5C8C" w:rsidRPr="005C5C8C" w:rsidRDefault="005C5C8C" w:rsidP="00DB59B0">
      <w:pPr>
        <w:spacing w:after="120"/>
        <w:ind w:left="720"/>
        <w:rPr>
          <w:rFonts w:ascii="Arial" w:hAnsi="Arial" w:cs="Arial"/>
        </w:rPr>
      </w:pPr>
      <w:r w:rsidRPr="005C5C8C">
        <w:rPr>
          <w:rFonts w:ascii="Arial" w:hAnsi="Arial" w:cs="Arial"/>
          <w:lang w:val="en-US"/>
        </w:rPr>
        <w:t xml:space="preserve">where, </w:t>
      </w:r>
    </w:p>
    <w:p w14:paraId="503F8700"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s_id is the index of the first OFDM symbol of the PRACH occasion (0 ≤ s_id &lt; 14)</w:t>
      </w:r>
    </w:p>
    <w:p w14:paraId="302AFB18"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t_id is the index of the first slot of the PRACH occasion in a system frame (0 ≤ t_id &lt; 80)</w:t>
      </w:r>
    </w:p>
    <w:p w14:paraId="7BEF975D"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f_id is the index of the PRACH occasion in the frequency domain (0 ≤ f_id &lt; 8)</w:t>
      </w:r>
    </w:p>
    <w:p w14:paraId="318ECE36"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ul_carrier_id is the UL carrier used for Random Access Preamble transmission (0 for NUL carrier, and 1 for SUL carrier)</w:t>
      </w:r>
    </w:p>
    <w:p w14:paraId="4E89B82C" w14:textId="6D671432" w:rsidR="005C5C8C" w:rsidRDefault="005C5C8C" w:rsidP="00416C7F">
      <w:pPr>
        <w:spacing w:after="120"/>
        <w:rPr>
          <w:rFonts w:ascii="Arial" w:hAnsi="Arial" w:cs="Arial"/>
          <w:lang w:val="en-US"/>
        </w:rPr>
      </w:pPr>
      <w:r w:rsidRPr="005C5C8C">
        <w:rPr>
          <w:rFonts w:ascii="Arial" w:hAnsi="Arial" w:cs="Arial"/>
          <w:lang w:val="en-US"/>
        </w:rPr>
        <w:t>When additional RACH resources are configured to UE (</w:t>
      </w:r>
      <w:r w:rsidR="00C633E1" w:rsidRPr="005C5C8C">
        <w:rPr>
          <w:rFonts w:ascii="Arial" w:hAnsi="Arial" w:cs="Arial"/>
          <w:lang w:val="en-US"/>
        </w:rPr>
        <w:t>especially</w:t>
      </w:r>
      <w:r w:rsidRPr="005C5C8C">
        <w:rPr>
          <w:rFonts w:ascii="Arial" w:hAnsi="Arial" w:cs="Arial"/>
          <w:lang w:val="en-US"/>
        </w:rPr>
        <w:t xml:space="preserve"> when FDMed with legacy RACH resources</w:t>
      </w:r>
      <w:r w:rsidR="0072233C">
        <w:rPr>
          <w:rFonts w:ascii="Arial" w:hAnsi="Arial" w:cs="Arial"/>
          <w:lang w:val="en-US"/>
        </w:rPr>
        <w:t xml:space="preserve"> or </w:t>
      </w:r>
      <w:r w:rsidR="00670FD8">
        <w:rPr>
          <w:rFonts w:ascii="Arial" w:hAnsi="Arial" w:cs="Arial"/>
          <w:lang w:val="en-US"/>
        </w:rPr>
        <w:t xml:space="preserve">additional RACH resources </w:t>
      </w:r>
      <w:r w:rsidR="0072233C">
        <w:rPr>
          <w:rFonts w:ascii="Arial" w:hAnsi="Arial" w:cs="Arial"/>
          <w:lang w:val="en-US"/>
        </w:rPr>
        <w:t>starting from non-SBFD</w:t>
      </w:r>
      <w:r w:rsidR="003B4145">
        <w:rPr>
          <w:rFonts w:ascii="Arial" w:hAnsi="Arial" w:cs="Arial"/>
          <w:lang w:val="en-US"/>
        </w:rPr>
        <w:t xml:space="preserve"> symbol</w:t>
      </w:r>
      <w:r w:rsidRPr="005C5C8C">
        <w:rPr>
          <w:rFonts w:ascii="Arial" w:hAnsi="Arial" w:cs="Arial"/>
          <w:lang w:val="en-US"/>
        </w:rPr>
        <w:t>) then there is a chance that RA-RNTI confusion may occur as one legacy RACH resource and an additional RACH resource have get the same RA-RNTI value.</w:t>
      </w:r>
    </w:p>
    <w:p w14:paraId="082EC6AA" w14:textId="108B42D4" w:rsidR="00F806B0" w:rsidRDefault="00BD691B" w:rsidP="00416C7F">
      <w:pPr>
        <w:spacing w:after="120"/>
        <w:rPr>
          <w:rFonts w:ascii="Arial" w:eastAsia="Yu Mincho" w:hAnsi="Arial" w:cs="Arial"/>
          <w:lang w:val="en-US" w:eastAsia="ja-JP"/>
        </w:rPr>
      </w:pPr>
      <w:r>
        <w:rPr>
          <w:rFonts w:ascii="Arial" w:eastAsia="Yu Mincho" w:hAnsi="Arial" w:cs="Arial" w:hint="eastAsia"/>
          <w:lang w:val="en-US" w:eastAsia="ja-JP"/>
        </w:rPr>
        <w:t>A</w:t>
      </w:r>
      <w:r>
        <w:rPr>
          <w:rFonts w:ascii="Arial" w:eastAsia="Yu Mincho" w:hAnsi="Arial" w:cs="Arial"/>
          <w:lang w:val="en-US" w:eastAsia="ja-JP"/>
        </w:rPr>
        <w:t xml:space="preserve">dditional RACH resources </w:t>
      </w:r>
      <w:r>
        <w:rPr>
          <w:rFonts w:ascii="Arial" w:eastAsia="Yu Mincho" w:hAnsi="Arial" w:cs="Arial" w:hint="eastAsia"/>
          <w:lang w:val="en-US" w:eastAsia="ja-JP"/>
        </w:rPr>
        <w:t xml:space="preserve">starting </w:t>
      </w:r>
      <w:r>
        <w:rPr>
          <w:rFonts w:ascii="Arial" w:eastAsia="Yu Mincho" w:hAnsi="Arial" w:cs="Arial"/>
          <w:lang w:val="en-US" w:eastAsia="ja-JP"/>
        </w:rPr>
        <w:t xml:space="preserve">from non-SBFD symbol are </w:t>
      </w:r>
      <w:r>
        <w:rPr>
          <w:rFonts w:ascii="Arial" w:eastAsia="Yu Mincho" w:hAnsi="Arial" w:cs="Arial" w:hint="eastAsia"/>
          <w:lang w:val="en-US" w:eastAsia="ja-JP"/>
        </w:rPr>
        <w:t>s</w:t>
      </w:r>
      <w:r>
        <w:rPr>
          <w:rFonts w:ascii="Arial" w:eastAsia="Yu Mincho" w:hAnsi="Arial" w:cs="Arial"/>
          <w:lang w:val="en-US" w:eastAsia="ja-JP"/>
        </w:rPr>
        <w:t xml:space="preserve">till under RAN1 discussion. Meanwhile, the following RAN1#117 agreement implies that additional RACH resources staring from non-SBFD symbol and ending in SBFD symbols is not supported. </w:t>
      </w:r>
      <w:r w:rsidR="00664656">
        <w:rPr>
          <w:rFonts w:ascii="Arial" w:eastAsia="Yu Mincho" w:hAnsi="Arial" w:cs="Arial"/>
          <w:lang w:val="en-US" w:eastAsia="ja-JP"/>
        </w:rPr>
        <w:t>:</w:t>
      </w:r>
    </w:p>
    <w:p w14:paraId="1AF1758C" w14:textId="7A8CAC4C" w:rsidR="00664656" w:rsidRPr="00171352" w:rsidRDefault="00664656" w:rsidP="00664656">
      <w:pPr>
        <w:pStyle w:val="NormalWeb"/>
        <w:spacing w:before="0" w:beforeAutospacing="0" w:after="0" w:afterAutospacing="0"/>
        <w:rPr>
          <w:rFonts w:ascii="Arial" w:eastAsia="MS PGothic" w:hAnsi="Arial" w:cs="Arial"/>
          <w:i/>
          <w:iCs/>
          <w:sz w:val="20"/>
          <w:szCs w:val="20"/>
          <w:lang w:eastAsia="ja-JP"/>
        </w:rPr>
      </w:pPr>
      <w:r w:rsidRPr="00171352">
        <w:rPr>
          <w:rFonts w:ascii="Arial" w:hAnsi="Arial" w:cs="Arial"/>
          <w:i/>
          <w:iCs/>
          <w:color w:val="000000"/>
          <w:kern w:val="24"/>
          <w:sz w:val="20"/>
          <w:szCs w:val="20"/>
          <w:lang w:val="en-GB" w:eastAsia="ja-JP"/>
        </w:rPr>
        <w:t xml:space="preserve">A RO across SBFD symbols and non-SBFD symbols in the same slot or across slots is invalid by default. </w:t>
      </w:r>
    </w:p>
    <w:p w14:paraId="3C372A51" w14:textId="77777777" w:rsidR="00664656" w:rsidRPr="00171352" w:rsidRDefault="00664656" w:rsidP="00664656">
      <w:pPr>
        <w:rPr>
          <w:rFonts w:ascii="Arial" w:eastAsia="MS PGothic" w:hAnsi="Arial" w:cs="Arial"/>
          <w:i/>
          <w:iCs/>
          <w:szCs w:val="20"/>
          <w:lang w:val="en-US" w:eastAsia="ja-JP"/>
        </w:rPr>
      </w:pPr>
      <w:r w:rsidRPr="00171352">
        <w:rPr>
          <w:rFonts w:ascii="Arial" w:hAnsi="Arial" w:cs="Arial"/>
          <w:i/>
          <w:iCs/>
          <w:color w:val="000000"/>
          <w:kern w:val="24"/>
          <w:szCs w:val="20"/>
          <w:lang w:eastAsia="ja-JP"/>
        </w:rPr>
        <w:t>A configured RO starting from SBFD symbol and ending in non-SBFD symbol either in the same slot or across different slots can be valid based on network configuration. This</w:t>
      </w:r>
      <w:r w:rsidRPr="00171352">
        <w:rPr>
          <w:rFonts w:ascii="Arial" w:eastAsia="DengXian" w:hAnsi="Arial" w:cs="Arial"/>
          <w:i/>
          <w:iCs/>
          <w:color w:val="000000"/>
          <w:kern w:val="24"/>
          <w:szCs w:val="20"/>
          <w:lang w:eastAsia="ja-JP"/>
        </w:rPr>
        <w:t xml:space="preserve"> is only supported for RACH configuration option 2 and only supported for the ROs configured by the additional RACH configuration. </w:t>
      </w:r>
      <w:r w:rsidRPr="00171352">
        <w:rPr>
          <w:rFonts w:ascii="Arial" w:hAnsi="Arial" w:cs="Arial"/>
          <w:i/>
          <w:iCs/>
          <w:color w:val="000000"/>
          <w:kern w:val="24"/>
          <w:szCs w:val="20"/>
          <w:lang w:eastAsia="ja-JP"/>
        </w:rPr>
        <w:t>If network configures such RO as a valid RO, UE should treat the RO as an additional-RO in SBFD symbols, and the followings are assumed by network and UE:</w:t>
      </w:r>
    </w:p>
    <w:p w14:paraId="2B5F3095"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frequency resources are used for both the SBFD segment and non-SBFD segment of the PRACH.</w:t>
      </w:r>
    </w:p>
    <w:p w14:paraId="7DD77EB8"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UL transmit power is used for both the SBFD segment and non-SBFD segment of the PRACH.</w:t>
      </w:r>
    </w:p>
    <w:p w14:paraId="4F255AB2"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UL spatial domain filter is used for both the SBFD segment and non-SBFD segment of the PRACH.</w:t>
      </w:r>
    </w:p>
    <w:p w14:paraId="67153042"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UE doesn’t stop PRACH transmission in the transition period/gap (if any) between SBFD and non-SBFD symbols</w:t>
      </w:r>
    </w:p>
    <w:p w14:paraId="32E94CC3"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There are no phase coherency requirements on the UE between the SBFD segment and non-SBFD segment of the PRACH.</w:t>
      </w:r>
    </w:p>
    <w:p w14:paraId="3B32A730"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Other assumptions are not precluded.</w:t>
      </w:r>
    </w:p>
    <w:p w14:paraId="2144A7D1" w14:textId="77777777" w:rsidR="00664656" w:rsidRPr="00171352" w:rsidRDefault="00664656" w:rsidP="00664656">
      <w:pPr>
        <w:rPr>
          <w:rFonts w:ascii="MS PGothic" w:eastAsia="MS PGothic" w:hAnsi="MS PGothic" w:cs="MS PGothic"/>
          <w:i/>
          <w:iCs/>
          <w:sz w:val="24"/>
          <w:lang w:val="en-US" w:eastAsia="ja-JP"/>
        </w:rPr>
      </w:pPr>
      <w:r w:rsidRPr="00171352">
        <w:rPr>
          <w:rFonts w:ascii="Arial" w:hAnsi="Arial" w:cs="Arial"/>
          <w:i/>
          <w:iCs/>
          <w:color w:val="000000"/>
          <w:kern w:val="24"/>
          <w:szCs w:val="20"/>
          <w:lang w:eastAsia="ja-JP"/>
        </w:rPr>
        <w:t>NOTE: For FR2, network may need to ensure that the additional-RO and the legacy RO, which overlap with each other in time domain, are mapped to the same SSB.</w:t>
      </w:r>
    </w:p>
    <w:p w14:paraId="375551AE" w14:textId="61E6CC6C" w:rsidR="00CB6664" w:rsidRDefault="00CB6664" w:rsidP="00416C7F">
      <w:pPr>
        <w:spacing w:after="120"/>
        <w:rPr>
          <w:rFonts w:ascii="Arial" w:eastAsia="Yu Mincho" w:hAnsi="Arial" w:cs="Arial"/>
          <w:lang w:val="en-US" w:eastAsia="ja-JP"/>
        </w:rPr>
      </w:pPr>
    </w:p>
    <w:p w14:paraId="55E3FB90" w14:textId="1489EAC2" w:rsidR="006E5E51" w:rsidRPr="008E2390" w:rsidRDefault="006E5E51" w:rsidP="006E5E51">
      <w:pPr>
        <w:rPr>
          <w:rFonts w:ascii="Arial" w:eastAsia="Yu Mincho" w:hAnsi="Arial" w:cs="Arial"/>
          <w:color w:val="000000"/>
          <w:kern w:val="24"/>
          <w:szCs w:val="20"/>
          <w:lang w:eastAsia="ja-JP"/>
        </w:rPr>
      </w:pPr>
      <w:r w:rsidRPr="008E2390">
        <w:rPr>
          <w:rFonts w:ascii="Arial" w:eastAsia="Yu Mincho" w:hAnsi="Arial" w:cs="Arial"/>
          <w:color w:val="000000"/>
          <w:kern w:val="24"/>
          <w:szCs w:val="20"/>
          <w:lang w:eastAsia="ja-JP"/>
        </w:rPr>
        <w:lastRenderedPageBreak/>
        <w:t xml:space="preserve">On the other hand, based on </w:t>
      </w:r>
      <w:r w:rsidR="00EC3142">
        <w:rPr>
          <w:rFonts w:ascii="Arial" w:eastAsia="Yu Mincho" w:hAnsi="Arial" w:cs="Arial"/>
          <w:color w:val="000000"/>
          <w:kern w:val="24"/>
          <w:szCs w:val="20"/>
          <w:lang w:eastAsia="ja-JP"/>
        </w:rPr>
        <w:t xml:space="preserve">the </w:t>
      </w:r>
      <w:r w:rsidRPr="008E2390">
        <w:rPr>
          <w:rFonts w:ascii="Arial" w:eastAsia="Yu Mincho" w:hAnsi="Arial" w:cs="Arial"/>
          <w:color w:val="000000"/>
          <w:kern w:val="24"/>
          <w:szCs w:val="20"/>
          <w:lang w:eastAsia="ja-JP"/>
        </w:rPr>
        <w:t xml:space="preserve">following </w:t>
      </w:r>
      <w:r w:rsidR="00EC3142">
        <w:rPr>
          <w:rFonts w:ascii="Arial" w:eastAsia="Yu Mincho" w:hAnsi="Arial" w:cs="Arial"/>
          <w:color w:val="000000"/>
          <w:kern w:val="24"/>
          <w:szCs w:val="20"/>
          <w:lang w:eastAsia="ja-JP"/>
        </w:rPr>
        <w:t xml:space="preserve">agreements made by </w:t>
      </w:r>
      <w:r w:rsidRPr="008E2390">
        <w:rPr>
          <w:rFonts w:ascii="Arial" w:eastAsia="Yu Mincho" w:hAnsi="Arial" w:cs="Arial"/>
          <w:color w:val="000000"/>
          <w:kern w:val="24"/>
          <w:szCs w:val="20"/>
          <w:lang w:eastAsia="ja-JP"/>
        </w:rPr>
        <w:t>RAN1#116bis meeting</w:t>
      </w:r>
      <w:r>
        <w:rPr>
          <w:rFonts w:ascii="Arial" w:eastAsia="Yu Mincho" w:hAnsi="Arial" w:cs="Arial"/>
          <w:color w:val="000000"/>
          <w:kern w:val="24"/>
          <w:szCs w:val="20"/>
          <w:lang w:eastAsia="ja-JP"/>
        </w:rPr>
        <w:t>, if Alt2-4 is agreed at RAN1#117, then the additional R</w:t>
      </w:r>
      <w:r w:rsidR="00EC3142">
        <w:rPr>
          <w:rFonts w:ascii="Arial" w:eastAsia="Yu Mincho" w:hAnsi="Arial" w:cs="Arial"/>
          <w:color w:val="000000"/>
          <w:kern w:val="24"/>
          <w:szCs w:val="20"/>
          <w:lang w:eastAsia="ja-JP"/>
        </w:rPr>
        <w:t>O</w:t>
      </w:r>
      <w:r>
        <w:rPr>
          <w:rFonts w:ascii="Arial" w:eastAsia="Yu Mincho" w:hAnsi="Arial" w:cs="Arial"/>
          <w:color w:val="000000"/>
          <w:kern w:val="24"/>
          <w:szCs w:val="20"/>
          <w:lang w:eastAsia="ja-JP"/>
        </w:rPr>
        <w:t>s in non-SBFD symbols configured by additional RACH configuration will be supported for SBFD-aware UEs</w:t>
      </w:r>
      <w:r w:rsidR="00EC3142">
        <w:rPr>
          <w:rFonts w:ascii="Arial" w:eastAsia="Yu Mincho" w:hAnsi="Arial" w:cs="Arial"/>
          <w:color w:val="000000"/>
          <w:kern w:val="24"/>
          <w:szCs w:val="20"/>
          <w:lang w:eastAsia="ja-JP"/>
        </w:rPr>
        <w:t xml:space="preserve">: </w:t>
      </w:r>
    </w:p>
    <w:p w14:paraId="2636AD7D" w14:textId="78AC541C" w:rsidR="006E5E51" w:rsidRPr="00EC3142" w:rsidRDefault="006E5E51" w:rsidP="006E5E51">
      <w:pPr>
        <w:rPr>
          <w:rFonts w:ascii="Arial" w:eastAsia="Yu Mincho" w:hAnsi="Arial" w:cs="Arial"/>
          <w:i/>
          <w:iCs/>
          <w:color w:val="000000"/>
          <w:kern w:val="24"/>
          <w:szCs w:val="20"/>
          <w:lang w:eastAsia="ja-JP"/>
        </w:rPr>
      </w:pPr>
      <w:r w:rsidRPr="00EC3142">
        <w:rPr>
          <w:rFonts w:ascii="Arial" w:eastAsia="Yu Mincho" w:hAnsi="Arial" w:cs="Arial"/>
          <w:i/>
          <w:iCs/>
          <w:color w:val="000000"/>
          <w:kern w:val="24"/>
          <w:szCs w:val="20"/>
          <w:lang w:eastAsia="ja-JP"/>
        </w:rPr>
        <w:t>Agreement</w:t>
      </w:r>
      <w:r w:rsidR="00EC3142" w:rsidRPr="00EC3142">
        <w:rPr>
          <w:rFonts w:ascii="Arial" w:eastAsia="Yu Mincho" w:hAnsi="Arial" w:cs="Arial"/>
          <w:i/>
          <w:iCs/>
          <w:color w:val="000000"/>
          <w:kern w:val="24"/>
          <w:szCs w:val="20"/>
          <w:lang w:eastAsia="ja-JP"/>
        </w:rPr>
        <w:t xml:space="preserve"> (@RAN1#116bis)</w:t>
      </w:r>
    </w:p>
    <w:p w14:paraId="1AAA56A6"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3CAE7AA"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Alt 2-3:</w:t>
      </w:r>
    </w:p>
    <w:p w14:paraId="6A261190"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The additional-ROs in non-SBFD symbols configured by additional RACH configuration are invalid for SBFD-aware UEs.</w:t>
      </w:r>
    </w:p>
    <w:p w14:paraId="517CB2FA"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FFS: The case where the additional-ROs partially overlap with non-SBFD symbols</w:t>
      </w:r>
    </w:p>
    <w:p w14:paraId="37EB0FB7"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Alt 2-4:</w:t>
      </w:r>
    </w:p>
    <w:p w14:paraId="71120981" w14:textId="4FC6B2BA" w:rsidR="006E5E51" w:rsidRDefault="006E5E51" w:rsidP="006E5E51">
      <w:pPr>
        <w:spacing w:after="120"/>
        <w:rPr>
          <w:rFonts w:ascii="Arial" w:eastAsia="Yu Mincho" w:hAnsi="Arial" w:cs="Arial"/>
          <w:lang w:val="en-US" w:eastAsia="ja-JP"/>
        </w:rPr>
      </w:pPr>
      <w:r w:rsidRPr="00ED22BC">
        <w:rPr>
          <w:rFonts w:ascii="Arial" w:eastAsia="Yu Mincho" w:hAnsi="Arial" w:cs="Arial"/>
          <w:i/>
          <w:iCs/>
          <w:color w:val="000000"/>
          <w:kern w:val="24"/>
          <w:szCs w:val="20"/>
          <w:lang w:eastAsia="ja-JP"/>
        </w:rPr>
        <w:t>The additional-ROs in non-SBFD symbols configured by additional RACH configuration can be valid for SBFD-aware UEs.</w:t>
      </w:r>
    </w:p>
    <w:p w14:paraId="0D63BC69" w14:textId="77777777" w:rsidR="006E5E51" w:rsidRPr="00171352" w:rsidRDefault="006E5E51" w:rsidP="00416C7F">
      <w:pPr>
        <w:spacing w:after="120"/>
        <w:rPr>
          <w:rFonts w:ascii="Arial" w:eastAsia="Yu Mincho" w:hAnsi="Arial" w:cs="Arial"/>
          <w:lang w:val="en-US" w:eastAsia="ja-JP"/>
        </w:rPr>
      </w:pPr>
    </w:p>
    <w:p w14:paraId="0BFB7D0F" w14:textId="77777777" w:rsidR="005C5C8C" w:rsidRPr="005C5C8C" w:rsidRDefault="005C5C8C" w:rsidP="005C5C8C">
      <w:pPr>
        <w:spacing w:after="120"/>
        <w:rPr>
          <w:rFonts w:ascii="Arial" w:hAnsi="Arial" w:cs="Arial"/>
          <w:lang w:val="en-US"/>
        </w:rPr>
      </w:pPr>
      <w:r w:rsidRPr="005C5C8C">
        <w:rPr>
          <w:rFonts w:ascii="Arial" w:hAnsi="Arial" w:cs="Arial"/>
          <w:lang w:val="en-US"/>
        </w:rPr>
        <w:t>When additional RACH resources do not share the same time domain resource as a legacy RACH resource then the RA-RNTI confusion may not occur. Hence, one simple solution is to ensure that additional RACH resources are always TDMed with legacy RACH resources.</w:t>
      </w:r>
    </w:p>
    <w:p w14:paraId="7B3AACF4" w14:textId="1A03E601" w:rsidR="00FD260D" w:rsidRDefault="00FD260D" w:rsidP="005C5C8C">
      <w:pPr>
        <w:spacing w:after="120"/>
        <w:rPr>
          <w:rFonts w:ascii="Arial" w:hAnsi="Arial" w:cs="Arial"/>
          <w:lang w:val="en-US"/>
        </w:rPr>
      </w:pPr>
      <w:r>
        <w:rPr>
          <w:rFonts w:ascii="Arial" w:hAnsi="Arial" w:cs="Arial"/>
          <w:lang w:val="en-US"/>
        </w:rPr>
        <w:t xml:space="preserve">However the abovementioned TDMed configuration may put a hard restriction to the UE </w:t>
      </w:r>
      <w:r w:rsidRPr="005C5C8C">
        <w:rPr>
          <w:rFonts w:ascii="Arial" w:hAnsi="Arial" w:cs="Arial"/>
          <w:lang w:val="en-US"/>
        </w:rPr>
        <w:t>side behavior</w:t>
      </w:r>
      <w:r>
        <w:rPr>
          <w:rFonts w:ascii="Arial" w:hAnsi="Arial" w:cs="Arial"/>
          <w:lang w:val="en-US"/>
        </w:rPr>
        <w:t xml:space="preserve">, provided that the </w:t>
      </w:r>
      <w:r w:rsidRPr="005C5C8C">
        <w:rPr>
          <w:rFonts w:ascii="Arial" w:hAnsi="Arial" w:cs="Arial"/>
          <w:lang w:val="en-US"/>
        </w:rPr>
        <w:t xml:space="preserve">UE </w:t>
      </w:r>
      <w:r>
        <w:rPr>
          <w:rFonts w:ascii="Arial" w:hAnsi="Arial" w:cs="Arial"/>
          <w:lang w:val="en-US"/>
        </w:rPr>
        <w:t>can</w:t>
      </w:r>
      <w:r w:rsidRPr="005C5C8C">
        <w:rPr>
          <w:rFonts w:ascii="Arial" w:hAnsi="Arial" w:cs="Arial"/>
          <w:lang w:val="en-US"/>
        </w:rPr>
        <w:t xml:space="preserve">not expect to receive a configuration of additional RACH resource where the starting symbol of the RO of additional RACH resources is not the same as </w:t>
      </w:r>
      <w:r>
        <w:rPr>
          <w:rFonts w:ascii="Arial" w:hAnsi="Arial" w:cs="Arial"/>
          <w:lang w:val="en-US"/>
        </w:rPr>
        <w:t xml:space="preserve">the </w:t>
      </w:r>
      <w:r w:rsidRPr="005C5C8C">
        <w:rPr>
          <w:rFonts w:ascii="Arial" w:hAnsi="Arial" w:cs="Arial"/>
          <w:lang w:val="en-US"/>
        </w:rPr>
        <w:t>starting symbol of any RO of legacy RACH resource set</w:t>
      </w:r>
      <w:r>
        <w:rPr>
          <w:rFonts w:ascii="Arial" w:hAnsi="Arial" w:cs="Arial"/>
          <w:lang w:val="en-US"/>
        </w:rPr>
        <w:t>. Therefore, i</w:t>
      </w:r>
      <w:r w:rsidRPr="005C5C8C">
        <w:rPr>
          <w:rFonts w:ascii="Arial" w:hAnsi="Arial" w:cs="Arial"/>
          <w:lang w:val="en-US"/>
        </w:rPr>
        <w:t>n some cases, it may be beneficial to perform FDM of additional RACH resources and legacy RACH resource to compress the PRACH occasion occurrences in time domain.</w:t>
      </w:r>
    </w:p>
    <w:p w14:paraId="41C5A6D3" w14:textId="71F742DA" w:rsidR="00FD260D" w:rsidRPr="00FA45DB" w:rsidRDefault="00FD260D" w:rsidP="00FD260D">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5</w:t>
      </w:r>
      <w:r w:rsidRPr="003822A1">
        <w:rPr>
          <w:rFonts w:ascii="Arial" w:hAnsi="Arial" w:cs="Arial"/>
          <w:b/>
          <w:bCs/>
        </w:rPr>
        <w:t xml:space="preserve">: </w:t>
      </w:r>
      <w:r>
        <w:rPr>
          <w:rFonts w:ascii="Arial" w:hAnsi="Arial" w:cs="Arial"/>
          <w:b/>
          <w:bCs/>
        </w:rPr>
        <w:t xml:space="preserve">Both TDM and FDM based configuration </w:t>
      </w:r>
      <w:r w:rsidRPr="00FD260D">
        <w:rPr>
          <w:rFonts w:ascii="Arial" w:hAnsi="Arial" w:cs="Arial"/>
          <w:b/>
          <w:bCs/>
        </w:rPr>
        <w:t xml:space="preserve">between </w:t>
      </w:r>
      <w:r w:rsidRPr="005C5C8C">
        <w:rPr>
          <w:rFonts w:ascii="Arial" w:hAnsi="Arial" w:cs="Arial"/>
          <w:b/>
          <w:bCs/>
        </w:rPr>
        <w:t>additional RACH resource</w:t>
      </w:r>
      <w:r w:rsidRPr="00FD260D">
        <w:rPr>
          <w:rFonts w:ascii="Arial" w:hAnsi="Arial" w:cs="Arial"/>
          <w:b/>
          <w:bCs/>
        </w:rPr>
        <w:t xml:space="preserve"> set for SBFD and </w:t>
      </w:r>
      <w:r w:rsidRPr="005C5C8C">
        <w:rPr>
          <w:rFonts w:ascii="Arial" w:hAnsi="Arial" w:cs="Arial"/>
          <w:b/>
          <w:bCs/>
        </w:rPr>
        <w:t>legacy RACH resource set</w:t>
      </w:r>
      <w:r w:rsidRPr="00FD260D">
        <w:rPr>
          <w:rFonts w:ascii="Arial" w:hAnsi="Arial" w:cs="Arial"/>
          <w:b/>
          <w:bCs/>
        </w:rPr>
        <w:t xml:space="preserve"> are allowed.</w:t>
      </w:r>
      <w:r>
        <w:rPr>
          <w:rFonts w:ascii="Arial" w:hAnsi="Arial" w:cs="Arial"/>
          <w:b/>
          <w:bCs/>
        </w:rPr>
        <w:t xml:space="preserve"> </w:t>
      </w:r>
      <w:r w:rsidRPr="00FA45DB">
        <w:rPr>
          <w:rFonts w:ascii="Arial" w:hAnsi="Arial" w:cs="Arial"/>
          <w:b/>
          <w:bCs/>
        </w:rPr>
        <w:t xml:space="preserve"> </w:t>
      </w:r>
    </w:p>
    <w:p w14:paraId="3F7B2E50" w14:textId="4C4E903D" w:rsidR="00FD260D" w:rsidRPr="00FD260D" w:rsidRDefault="00B73F56" w:rsidP="005C5C8C">
      <w:pPr>
        <w:spacing w:after="120"/>
        <w:rPr>
          <w:rFonts w:ascii="Arial" w:hAnsi="Arial" w:cs="Arial"/>
        </w:rPr>
      </w:pPr>
      <w:r>
        <w:rPr>
          <w:rFonts w:ascii="Arial" w:hAnsi="Arial" w:cs="Arial"/>
        </w:rPr>
        <w:t xml:space="preserve">To resolve the potential </w:t>
      </w:r>
      <w:r w:rsidRPr="005C5C8C">
        <w:rPr>
          <w:rFonts w:ascii="Arial" w:hAnsi="Arial" w:cs="Arial"/>
          <w:lang w:val="en-US"/>
        </w:rPr>
        <w:t>RA-RNTI confusion</w:t>
      </w:r>
      <w:r>
        <w:rPr>
          <w:rFonts w:ascii="Arial" w:hAnsi="Arial" w:cs="Arial"/>
          <w:lang w:val="en-US"/>
        </w:rPr>
        <w:t xml:space="preserve">, the solutions should be studied by RAN2. </w:t>
      </w:r>
      <w:r w:rsidR="00EC75F8">
        <w:rPr>
          <w:rFonts w:ascii="Arial" w:hAnsi="Arial" w:cs="Arial"/>
          <w:lang w:val="en-US"/>
        </w:rPr>
        <w:t>D</w:t>
      </w:r>
      <w:r>
        <w:rPr>
          <w:rFonts w:ascii="Arial" w:hAnsi="Arial" w:cs="Arial"/>
          <w:lang w:val="en-US"/>
        </w:rPr>
        <w:t xml:space="preserve">uring </w:t>
      </w:r>
      <w:r w:rsidRPr="005C5C8C">
        <w:rPr>
          <w:rFonts w:ascii="Arial" w:hAnsi="Arial" w:cs="Arial"/>
          <w:lang w:val="en-US"/>
        </w:rPr>
        <w:t>RA-RNTI calculation</w:t>
      </w:r>
      <w:r>
        <w:rPr>
          <w:rFonts w:ascii="Arial" w:hAnsi="Arial" w:cs="Arial"/>
          <w:lang w:val="en-US"/>
        </w:rPr>
        <w:t>, the formula may be</w:t>
      </w:r>
      <w:r w:rsidRPr="005C5C8C">
        <w:rPr>
          <w:rFonts w:ascii="Arial" w:hAnsi="Arial" w:cs="Arial"/>
          <w:lang w:val="en-US"/>
        </w:rPr>
        <w:t xml:space="preserve"> updated to also consider whether the RACH resource belongs to legacy RACH resources or additional RACH resources</w:t>
      </w:r>
      <w:r>
        <w:rPr>
          <w:rFonts w:ascii="Arial" w:hAnsi="Arial" w:cs="Arial"/>
          <w:lang w:val="en-US"/>
        </w:rPr>
        <w:t xml:space="preserve">. </w:t>
      </w:r>
      <w:r w:rsidR="00EC75F8">
        <w:rPr>
          <w:rFonts w:ascii="Arial" w:hAnsi="Arial" w:cs="Arial"/>
          <w:lang w:val="en-US"/>
        </w:rPr>
        <w:t xml:space="preserve">For example, in the formula, the factor of RACH configuration can be added following UL Carrier ID as below: </w:t>
      </w:r>
    </w:p>
    <w:p w14:paraId="07858595" w14:textId="3415A9BC" w:rsidR="005C5C8C" w:rsidRPr="005C5C8C" w:rsidRDefault="005C5C8C" w:rsidP="00AE6B98">
      <w:pPr>
        <w:spacing w:before="240" w:after="240"/>
        <w:rPr>
          <w:rFonts w:ascii="Times New Roman" w:hAnsi="Times New Roman"/>
          <w:i/>
          <w:iCs/>
          <w:lang w:val="en-US"/>
        </w:rPr>
      </w:pPr>
      <w:r w:rsidRPr="00226E62">
        <w:rPr>
          <w:rFonts w:ascii="Times New Roman" w:hAnsi="Times New Roman"/>
          <w:b/>
          <w:bCs/>
          <w:i/>
          <w:iCs/>
          <w:lang w:val="en-US"/>
        </w:rPr>
        <w:t>RA-RNTI</w:t>
      </w:r>
      <w:r w:rsidRPr="005C5C8C">
        <w:rPr>
          <w:rFonts w:ascii="Times New Roman" w:hAnsi="Times New Roman"/>
          <w:i/>
          <w:iCs/>
          <w:lang w:val="en-US"/>
        </w:rPr>
        <w:t xml:space="preserve"> = 1 + s_id + 14 × t_id + 14 × 80 × f_id + 14 × 80 × 8 × ul_carrier_id + </w:t>
      </w:r>
      <w:r w:rsidRPr="00066922">
        <w:rPr>
          <w:rFonts w:ascii="Times New Roman" w:hAnsi="Times New Roman"/>
          <w:b/>
          <w:bCs/>
          <w:i/>
          <w:iCs/>
          <w:lang w:val="en-US"/>
        </w:rPr>
        <w:t xml:space="preserve">14 × 80 × 8 </w:t>
      </w:r>
      <w:r w:rsidR="00171352" w:rsidRPr="00066922">
        <w:rPr>
          <w:rFonts w:ascii="Times New Roman" w:hAnsi="Times New Roman"/>
          <w:b/>
          <w:bCs/>
          <w:i/>
          <w:iCs/>
          <w:lang w:val="en-US"/>
        </w:rPr>
        <w:t>×</w:t>
      </w:r>
      <w:r w:rsidRPr="00066922">
        <w:rPr>
          <w:rFonts w:ascii="Times New Roman" w:hAnsi="Times New Roman"/>
          <w:b/>
          <w:bCs/>
          <w:i/>
          <w:iCs/>
          <w:lang w:val="en-US"/>
        </w:rPr>
        <w:t xml:space="preserve"> 2 </w:t>
      </w:r>
      <w:r w:rsidR="00171352" w:rsidRPr="00066922">
        <w:rPr>
          <w:rFonts w:ascii="Times New Roman" w:hAnsi="Times New Roman"/>
          <w:b/>
          <w:bCs/>
          <w:i/>
          <w:iCs/>
          <w:lang w:val="en-US"/>
        </w:rPr>
        <w:t>×</w:t>
      </w:r>
      <w:r w:rsidRPr="00066922">
        <w:rPr>
          <w:rFonts w:ascii="Times New Roman" w:hAnsi="Times New Roman"/>
          <w:b/>
          <w:bCs/>
          <w:i/>
          <w:iCs/>
          <w:lang w:val="en-US"/>
        </w:rPr>
        <w:t xml:space="preserve"> RACH_config</w:t>
      </w:r>
    </w:p>
    <w:p w14:paraId="28624CEB" w14:textId="17619221" w:rsidR="005C5C8C" w:rsidRDefault="005C5C8C" w:rsidP="005C5C8C">
      <w:pPr>
        <w:spacing w:after="120"/>
        <w:rPr>
          <w:rFonts w:ascii="Arial" w:hAnsi="Arial" w:cs="Arial"/>
          <w:lang w:val="en-US"/>
        </w:rPr>
      </w:pPr>
      <w:r w:rsidRPr="005C5C8C">
        <w:rPr>
          <w:rFonts w:ascii="Arial" w:hAnsi="Arial" w:cs="Arial"/>
          <w:lang w:val="en-US"/>
        </w:rPr>
        <w:t>Here, RACH_config is 0 for the case of legacy RACH resource and has a non-zero value for additional RACH resource set</w:t>
      </w:r>
      <w:r w:rsidR="00EC75F8" w:rsidRPr="00AE6B98">
        <w:rPr>
          <w:rFonts w:ascii="Arial" w:hAnsi="Arial" w:cs="Arial"/>
          <w:lang w:val="en-US"/>
        </w:rPr>
        <w:t xml:space="preserve"> for SBFD</w:t>
      </w:r>
      <w:r w:rsidRPr="005C5C8C">
        <w:rPr>
          <w:rFonts w:ascii="Arial" w:hAnsi="Arial" w:cs="Arial"/>
          <w:lang w:val="en-US"/>
        </w:rPr>
        <w:t xml:space="preserve">. </w:t>
      </w:r>
    </w:p>
    <w:p w14:paraId="31EE235D" w14:textId="3ED40A70" w:rsidR="00132DDD" w:rsidRDefault="00132DDD" w:rsidP="005C5C8C">
      <w:pPr>
        <w:spacing w:after="120"/>
        <w:rPr>
          <w:rFonts w:ascii="Arial" w:hAnsi="Arial" w:cs="Arial"/>
          <w:lang w:val="en-US"/>
        </w:rPr>
      </w:pPr>
      <w:r w:rsidRPr="003822A1">
        <w:rPr>
          <w:rFonts w:ascii="Arial" w:hAnsi="Arial" w:cs="Arial"/>
          <w:b/>
          <w:bCs/>
        </w:rPr>
        <w:t>Proposal-</w:t>
      </w:r>
      <w:r>
        <w:rPr>
          <w:rFonts w:ascii="Arial" w:hAnsi="Arial" w:cs="Arial"/>
          <w:b/>
          <w:bCs/>
        </w:rPr>
        <w:t>6</w:t>
      </w:r>
      <w:r w:rsidRPr="003822A1">
        <w:rPr>
          <w:rFonts w:ascii="Arial" w:hAnsi="Arial" w:cs="Arial"/>
          <w:b/>
          <w:bCs/>
        </w:rPr>
        <w:t xml:space="preserve">: </w:t>
      </w:r>
      <w:r>
        <w:rPr>
          <w:rFonts w:ascii="Arial" w:hAnsi="Arial" w:cs="Arial"/>
          <w:b/>
          <w:bCs/>
        </w:rPr>
        <w:t xml:space="preserve">RAN2 to discuss the method to </w:t>
      </w:r>
      <w:r w:rsidRPr="00132DDD">
        <w:rPr>
          <w:rFonts w:ascii="Arial" w:hAnsi="Arial" w:cs="Arial"/>
          <w:b/>
          <w:bCs/>
        </w:rPr>
        <w:t xml:space="preserve">resolve the potential RA-RNTI </w:t>
      </w:r>
      <w:r>
        <w:rPr>
          <w:rFonts w:ascii="Arial" w:hAnsi="Arial" w:cs="Arial"/>
          <w:b/>
          <w:bCs/>
        </w:rPr>
        <w:t xml:space="preserve">calculation </w:t>
      </w:r>
      <w:r w:rsidRPr="00132DDD">
        <w:rPr>
          <w:rFonts w:ascii="Arial" w:hAnsi="Arial" w:cs="Arial"/>
          <w:b/>
          <w:bCs/>
        </w:rPr>
        <w:t>confusion</w:t>
      </w:r>
      <w:r>
        <w:rPr>
          <w:rFonts w:ascii="Arial" w:hAnsi="Arial" w:cs="Arial"/>
          <w:b/>
          <w:bCs/>
        </w:rPr>
        <w:t xml:space="preserve"> when </w:t>
      </w:r>
      <w:r w:rsidRPr="005C5C8C">
        <w:rPr>
          <w:rFonts w:ascii="Arial" w:hAnsi="Arial" w:cs="Arial"/>
          <w:b/>
          <w:bCs/>
        </w:rPr>
        <w:t>additional RACH resource</w:t>
      </w:r>
      <w:r w:rsidRPr="00FD260D">
        <w:rPr>
          <w:rFonts w:ascii="Arial" w:hAnsi="Arial" w:cs="Arial"/>
          <w:b/>
          <w:bCs/>
        </w:rPr>
        <w:t xml:space="preserve"> set for SBFD</w:t>
      </w:r>
      <w:r>
        <w:rPr>
          <w:rFonts w:ascii="Arial" w:hAnsi="Arial" w:cs="Arial"/>
          <w:b/>
          <w:bCs/>
        </w:rPr>
        <w:t xml:space="preserve"> is configured for the </w:t>
      </w:r>
      <w:r w:rsidRPr="003822A1">
        <w:rPr>
          <w:rFonts w:ascii="Arial" w:hAnsi="Arial" w:cs="Arial"/>
          <w:b/>
          <w:bCs/>
        </w:rPr>
        <w:t>SBFD-aware UEs</w:t>
      </w:r>
      <w:r w:rsidRPr="00FD260D">
        <w:rPr>
          <w:rFonts w:ascii="Arial" w:hAnsi="Arial" w:cs="Arial"/>
          <w:b/>
          <w:bCs/>
        </w:rPr>
        <w:t>.</w:t>
      </w:r>
    </w:p>
    <w:p w14:paraId="0A41FCF2" w14:textId="77777777" w:rsidR="00132DDD" w:rsidRPr="005C5C8C" w:rsidRDefault="00132DDD" w:rsidP="005C5C8C">
      <w:pPr>
        <w:spacing w:after="120"/>
        <w:rPr>
          <w:rFonts w:ascii="Arial" w:hAnsi="Arial" w:cs="Arial"/>
          <w:lang w:val="en-US"/>
        </w:rPr>
      </w:pPr>
    </w:p>
    <w:p w14:paraId="6F25D0CE" w14:textId="2306082A" w:rsidR="005C5C8C" w:rsidRPr="005C5C8C" w:rsidRDefault="00132DDD" w:rsidP="005C5C8C">
      <w:pPr>
        <w:spacing w:after="120"/>
        <w:rPr>
          <w:rFonts w:cs="Arial"/>
          <w:bCs/>
          <w:lang w:eastAsia="zh-CN"/>
        </w:rPr>
      </w:pPr>
      <w:r>
        <w:rPr>
          <w:rFonts w:ascii="Arial" w:hAnsi="Arial" w:cs="Arial"/>
          <w:lang w:val="en-US"/>
        </w:rPr>
        <w:t xml:space="preserve">An alternative way to resolve the </w:t>
      </w:r>
      <w:r>
        <w:rPr>
          <w:rFonts w:ascii="Arial" w:hAnsi="Arial" w:cs="Arial"/>
        </w:rPr>
        <w:t xml:space="preserve">potential </w:t>
      </w:r>
      <w:r w:rsidRPr="005C5C8C">
        <w:rPr>
          <w:rFonts w:ascii="Arial" w:hAnsi="Arial" w:cs="Arial"/>
          <w:lang w:val="en-US"/>
        </w:rPr>
        <w:t xml:space="preserve">RA-RNTI confusion </w:t>
      </w:r>
      <w:r>
        <w:rPr>
          <w:rFonts w:ascii="Arial" w:hAnsi="Arial" w:cs="Arial"/>
          <w:lang w:val="en-US"/>
        </w:rPr>
        <w:t xml:space="preserve">can be to allocate different radio resources for the reception of RAR for the UEs. </w:t>
      </w:r>
      <w:r w:rsidRPr="005C5C8C">
        <w:rPr>
          <w:rFonts w:ascii="Arial" w:hAnsi="Arial" w:cs="Arial"/>
          <w:lang w:val="en-US"/>
        </w:rPr>
        <w:t xml:space="preserve">For example, </w:t>
      </w:r>
      <w:r>
        <w:rPr>
          <w:rFonts w:ascii="Arial" w:hAnsi="Arial" w:cs="Arial"/>
          <w:lang w:val="en-US"/>
        </w:rPr>
        <w:t xml:space="preserve">a </w:t>
      </w:r>
      <w:r w:rsidRPr="005C5C8C">
        <w:rPr>
          <w:rFonts w:ascii="Arial" w:hAnsi="Arial" w:cs="Arial"/>
          <w:lang w:val="en-US"/>
        </w:rPr>
        <w:t>different PDCCH search space can be used for receiving RAR corresponding to additional RACH resource set</w:t>
      </w:r>
      <w:r>
        <w:rPr>
          <w:rFonts w:ascii="Arial" w:hAnsi="Arial" w:cs="Arial"/>
          <w:lang w:val="en-US"/>
        </w:rPr>
        <w:t xml:space="preserve">, which is subject to RAN1 discussion. </w:t>
      </w:r>
      <w:r w:rsidR="005C5C8C" w:rsidRPr="005C5C8C">
        <w:rPr>
          <w:rFonts w:cs="Arial"/>
          <w:bCs/>
          <w:lang w:eastAsia="zh-CN"/>
        </w:rPr>
        <w:t xml:space="preserve">  </w:t>
      </w:r>
    </w:p>
    <w:p w14:paraId="517EAE37" w14:textId="77777777" w:rsidR="00012D13" w:rsidRDefault="00012D13" w:rsidP="00185F0E">
      <w:pPr>
        <w:spacing w:after="120"/>
        <w:rPr>
          <w:rFonts w:cs="Arial"/>
          <w:b/>
          <w:lang w:eastAsia="zh-CN"/>
        </w:rPr>
      </w:pPr>
    </w:p>
    <w:p w14:paraId="068C9F6A" w14:textId="6068EEF1" w:rsidR="00191C6B" w:rsidRDefault="00191C6B" w:rsidP="00191C6B">
      <w:pPr>
        <w:pStyle w:val="Heading2"/>
        <w:tabs>
          <w:tab w:val="clear" w:pos="1001"/>
        </w:tabs>
        <w:ind w:left="576"/>
      </w:pPr>
      <w:r w:rsidRPr="00AE315D">
        <w:rPr>
          <w:iCs/>
          <w:szCs w:val="20"/>
        </w:rPr>
        <w:t xml:space="preserve">RACH </w:t>
      </w:r>
      <w:r>
        <w:rPr>
          <w:iCs/>
          <w:szCs w:val="20"/>
        </w:rPr>
        <w:t>resource selection</w:t>
      </w:r>
      <w:r w:rsidR="002666BA">
        <w:rPr>
          <w:iCs/>
          <w:szCs w:val="20"/>
        </w:rPr>
        <w:t xml:space="preserve"> and switch</w:t>
      </w:r>
      <w:r>
        <w:t xml:space="preserve"> </w:t>
      </w:r>
    </w:p>
    <w:p w14:paraId="29A20E3C" w14:textId="2DC429A0" w:rsidR="00191C6B" w:rsidRPr="00191C6B" w:rsidRDefault="00191C6B" w:rsidP="0068062F">
      <w:pPr>
        <w:spacing w:after="120"/>
        <w:rPr>
          <w:rFonts w:ascii="Arial" w:hAnsi="Arial" w:cs="Arial"/>
        </w:rPr>
      </w:pPr>
      <w:r w:rsidRPr="00191C6B">
        <w:rPr>
          <w:rFonts w:ascii="Arial" w:hAnsi="Arial" w:cs="Arial"/>
          <w:lang w:val="en-US"/>
        </w:rPr>
        <w:t xml:space="preserve">Based on </w:t>
      </w:r>
      <w:r w:rsidR="0068062F">
        <w:rPr>
          <w:rFonts w:ascii="Arial" w:hAnsi="Arial" w:cs="Arial"/>
          <w:lang w:val="en-US"/>
        </w:rPr>
        <w:t>the legacy NR mechanism</w:t>
      </w:r>
      <w:r w:rsidRPr="00191C6B">
        <w:rPr>
          <w:rFonts w:ascii="Arial" w:hAnsi="Arial" w:cs="Arial"/>
          <w:lang w:val="en-US"/>
        </w:rPr>
        <w:t xml:space="preserve">, </w:t>
      </w:r>
      <w:r w:rsidR="0068062F">
        <w:rPr>
          <w:rFonts w:ascii="Arial" w:hAnsi="Arial" w:cs="Arial"/>
          <w:lang w:val="en-US"/>
        </w:rPr>
        <w:t xml:space="preserve">the </w:t>
      </w:r>
      <w:r w:rsidRPr="00191C6B">
        <w:rPr>
          <w:rFonts w:ascii="Arial" w:hAnsi="Arial" w:cs="Arial"/>
          <w:lang w:val="en-US"/>
        </w:rPr>
        <w:t xml:space="preserve">UE </w:t>
      </w:r>
      <w:r w:rsidR="0068062F">
        <w:rPr>
          <w:rFonts w:ascii="Arial" w:hAnsi="Arial" w:cs="Arial"/>
          <w:lang w:val="en-US"/>
        </w:rPr>
        <w:t>always</w:t>
      </w:r>
      <w:r w:rsidRPr="00191C6B">
        <w:rPr>
          <w:rFonts w:ascii="Arial" w:hAnsi="Arial" w:cs="Arial"/>
          <w:lang w:val="en-US"/>
        </w:rPr>
        <w:t xml:space="preserve"> selects the RACH resource set corresponding to the feature </w:t>
      </w:r>
      <w:r w:rsidR="0068062F">
        <w:rPr>
          <w:rFonts w:ascii="Arial" w:hAnsi="Arial" w:cs="Arial"/>
          <w:lang w:val="en-US"/>
        </w:rPr>
        <w:t xml:space="preserve">(e.g. IAB, Redcap, etc) </w:t>
      </w:r>
      <w:r w:rsidRPr="00191C6B">
        <w:rPr>
          <w:rFonts w:ascii="Arial" w:hAnsi="Arial" w:cs="Arial"/>
          <w:lang w:val="en-US"/>
        </w:rPr>
        <w:t>applicable to the random access procedure</w:t>
      </w:r>
      <w:r w:rsidR="0068062F">
        <w:rPr>
          <w:rFonts w:ascii="Arial" w:hAnsi="Arial" w:cs="Arial"/>
          <w:lang w:val="en-US"/>
        </w:rPr>
        <w:t>. However, f</w:t>
      </w:r>
      <w:r w:rsidR="0068062F" w:rsidRPr="0068062F">
        <w:rPr>
          <w:rFonts w:ascii="Arial" w:hAnsi="Arial" w:cs="Arial"/>
          <w:lang w:val="en-US"/>
        </w:rPr>
        <w:t xml:space="preserve">or SBFD </w:t>
      </w:r>
      <w:r w:rsidR="0068062F">
        <w:rPr>
          <w:rFonts w:ascii="Arial" w:hAnsi="Arial" w:cs="Arial"/>
          <w:lang w:val="en-US"/>
        </w:rPr>
        <w:t xml:space="preserve">operation, </w:t>
      </w:r>
      <w:r w:rsidR="0068062F" w:rsidRPr="0068062F">
        <w:rPr>
          <w:rFonts w:ascii="Arial" w:hAnsi="Arial" w:cs="Arial"/>
          <w:lang w:val="en-US"/>
        </w:rPr>
        <w:t xml:space="preserve"> one of the main motivation of introducing additional RACH resources is to reduce RACH latency, </w:t>
      </w:r>
      <w:r w:rsidR="0068062F">
        <w:rPr>
          <w:rFonts w:ascii="Arial" w:hAnsi="Arial" w:cs="Arial"/>
          <w:lang w:val="en-US"/>
        </w:rPr>
        <w:t xml:space="preserve">and </w:t>
      </w:r>
      <w:r w:rsidR="0068062F" w:rsidRPr="0068062F">
        <w:rPr>
          <w:rFonts w:ascii="Arial" w:hAnsi="Arial" w:cs="Arial"/>
          <w:lang w:val="en-US"/>
        </w:rPr>
        <w:t xml:space="preserve">it should be possible for </w:t>
      </w:r>
      <w:r w:rsidR="0068062F">
        <w:rPr>
          <w:rFonts w:ascii="Arial" w:hAnsi="Arial" w:cs="Arial"/>
          <w:lang w:val="en-US"/>
        </w:rPr>
        <w:t xml:space="preserve">the </w:t>
      </w:r>
      <w:r w:rsidR="0068062F" w:rsidRPr="0068062F">
        <w:rPr>
          <w:rFonts w:ascii="Arial" w:hAnsi="Arial" w:cs="Arial"/>
          <w:lang w:val="en-US"/>
        </w:rPr>
        <w:t>UE to select the earliest RACH occasion among the additional RACH resources and legacy RACH resources</w:t>
      </w:r>
      <w:r w:rsidR="0068062F">
        <w:rPr>
          <w:rFonts w:ascii="Arial" w:hAnsi="Arial" w:cs="Arial"/>
          <w:lang w:val="en-US"/>
        </w:rPr>
        <w:t>. In addition, f</w:t>
      </w:r>
      <w:r w:rsidR="0068062F" w:rsidRPr="0068062F">
        <w:rPr>
          <w:rFonts w:ascii="Arial" w:hAnsi="Arial" w:cs="Arial"/>
          <w:lang w:val="en-US"/>
        </w:rPr>
        <w:t xml:space="preserve">or SBFD </w:t>
      </w:r>
      <w:r w:rsidR="0068062F">
        <w:rPr>
          <w:rFonts w:ascii="Arial" w:hAnsi="Arial" w:cs="Arial"/>
          <w:lang w:val="en-US"/>
        </w:rPr>
        <w:t xml:space="preserve">operation, </w:t>
      </w:r>
      <w:r w:rsidR="0068062F" w:rsidRPr="0068062F">
        <w:rPr>
          <w:rFonts w:ascii="Arial" w:hAnsi="Arial" w:cs="Arial"/>
          <w:lang w:val="en-US"/>
        </w:rPr>
        <w:t xml:space="preserve">it may not always be </w:t>
      </w:r>
      <w:r w:rsidR="0068062F">
        <w:rPr>
          <w:rFonts w:ascii="Arial" w:hAnsi="Arial" w:cs="Arial"/>
          <w:lang w:val="en-US"/>
        </w:rPr>
        <w:t xml:space="preserve">a </w:t>
      </w:r>
      <w:r w:rsidR="0068062F" w:rsidRPr="0068062F">
        <w:rPr>
          <w:rFonts w:ascii="Arial" w:hAnsi="Arial" w:cs="Arial"/>
          <w:lang w:val="en-US"/>
        </w:rPr>
        <w:t xml:space="preserve">good </w:t>
      </w:r>
      <w:r w:rsidR="0068062F">
        <w:rPr>
          <w:rFonts w:ascii="Arial" w:hAnsi="Arial" w:cs="Arial"/>
          <w:lang w:val="en-US"/>
        </w:rPr>
        <w:t xml:space="preserve">approach </w:t>
      </w:r>
      <w:r w:rsidR="0068062F" w:rsidRPr="0068062F">
        <w:rPr>
          <w:rFonts w:ascii="Arial" w:hAnsi="Arial" w:cs="Arial"/>
          <w:lang w:val="en-US"/>
        </w:rPr>
        <w:t xml:space="preserve">for </w:t>
      </w:r>
      <w:r w:rsidR="0068062F">
        <w:rPr>
          <w:rFonts w:ascii="Arial" w:hAnsi="Arial" w:cs="Arial"/>
          <w:lang w:val="en-US"/>
        </w:rPr>
        <w:t xml:space="preserve">the </w:t>
      </w:r>
      <w:r w:rsidR="0068062F" w:rsidRPr="0068062F">
        <w:rPr>
          <w:rFonts w:ascii="Arial" w:hAnsi="Arial" w:cs="Arial"/>
          <w:lang w:val="en-US"/>
        </w:rPr>
        <w:t xml:space="preserve">UE to select the SBFD based RACH resources as they are expected to have lower coverage than legacy RACH resources. </w:t>
      </w:r>
      <w:r w:rsidR="0068062F">
        <w:rPr>
          <w:rFonts w:ascii="Arial" w:hAnsi="Arial" w:cs="Arial"/>
          <w:lang w:val="en-US"/>
        </w:rPr>
        <w:t>Hence</w:t>
      </w:r>
      <w:r w:rsidR="0068062F" w:rsidRPr="0068062F">
        <w:rPr>
          <w:rFonts w:ascii="Arial" w:hAnsi="Arial" w:cs="Arial"/>
          <w:lang w:val="en-US"/>
        </w:rPr>
        <w:t>, it should be possible for UE to select legacy RACH resources based on its radio conditions</w:t>
      </w:r>
      <w:r w:rsidR="0068062F">
        <w:rPr>
          <w:rFonts w:ascii="Arial" w:hAnsi="Arial" w:cs="Arial"/>
          <w:lang w:val="en-US"/>
        </w:rPr>
        <w:t xml:space="preserve">. </w:t>
      </w:r>
    </w:p>
    <w:p w14:paraId="0BCB87F4" w14:textId="1C08BEBD" w:rsidR="00191C6B" w:rsidRPr="00191C6B" w:rsidRDefault="008D0ACA" w:rsidP="00191C6B">
      <w:pPr>
        <w:spacing w:after="120"/>
        <w:rPr>
          <w:rFonts w:ascii="Arial" w:hAnsi="Arial" w:cs="Arial"/>
          <w:lang w:val="en-US"/>
        </w:rPr>
      </w:pPr>
      <w:r>
        <w:rPr>
          <w:rFonts w:ascii="Arial" w:hAnsi="Arial" w:cs="Arial"/>
          <w:lang w:val="en-US"/>
        </w:rPr>
        <w:t>The network may be able to command the UE to perform random access via P</w:t>
      </w:r>
      <w:r w:rsidRPr="008D0ACA">
        <w:rPr>
          <w:rFonts w:ascii="Arial" w:hAnsi="Arial" w:cs="Arial"/>
          <w:lang w:val="en-US"/>
        </w:rPr>
        <w:t>DCCH order</w:t>
      </w:r>
      <w:r>
        <w:rPr>
          <w:rFonts w:ascii="Arial" w:hAnsi="Arial" w:cs="Arial"/>
          <w:lang w:val="en-US"/>
        </w:rPr>
        <w:t xml:space="preserve">, and the UE can select the RACH resource </w:t>
      </w:r>
      <w:r w:rsidRPr="008D0ACA">
        <w:rPr>
          <w:rFonts w:ascii="Arial" w:hAnsi="Arial" w:cs="Arial"/>
          <w:lang w:val="en-US"/>
        </w:rPr>
        <w:t>between legacy and additional RACH resources</w:t>
      </w:r>
      <w:r>
        <w:rPr>
          <w:rFonts w:ascii="Arial" w:hAnsi="Arial" w:cs="Arial"/>
          <w:lang w:val="en-US"/>
        </w:rPr>
        <w:t xml:space="preserve"> following the recommendation </w:t>
      </w:r>
      <w:r>
        <w:rPr>
          <w:rFonts w:ascii="Arial" w:hAnsi="Arial" w:cs="Arial"/>
          <w:lang w:val="en-US"/>
        </w:rPr>
        <w:lastRenderedPageBreak/>
        <w:t>from the network within such PDCCH order. However, the detailed PDCCH order design in this case is subject to RAN1 discussion.</w:t>
      </w:r>
    </w:p>
    <w:p w14:paraId="69235669" w14:textId="77777777" w:rsidR="00DE1C23" w:rsidRDefault="00CC7FCD" w:rsidP="00185F0E">
      <w:pPr>
        <w:spacing w:after="120"/>
        <w:rPr>
          <w:rFonts w:ascii="Arial" w:hAnsi="Arial" w:cs="Arial"/>
          <w:lang w:val="en-US"/>
        </w:rPr>
      </w:pPr>
      <w:r>
        <w:rPr>
          <w:rFonts w:ascii="Arial" w:hAnsi="Arial" w:cs="Arial"/>
          <w:lang w:val="en-US"/>
        </w:rPr>
        <w:t>However, there are also cases where</w:t>
      </w:r>
      <w:r w:rsidRPr="00CC7FCD">
        <w:rPr>
          <w:rFonts w:ascii="Arial" w:hAnsi="Arial" w:cs="Arial"/>
          <w:lang w:val="en-US"/>
        </w:rPr>
        <w:t xml:space="preserve"> UE is required to select the RACH resources autonomously among the RACH resources configured to it,</w:t>
      </w:r>
      <w:r>
        <w:rPr>
          <w:rFonts w:ascii="Arial" w:hAnsi="Arial" w:cs="Arial"/>
          <w:lang w:val="en-US"/>
        </w:rPr>
        <w:t xml:space="preserve"> for example, when the UE loses the synchronization during RRC CONNECTED mode. It would be helpful to specify a criteria for the UE to choose the suitable RACH resource. </w:t>
      </w:r>
    </w:p>
    <w:p w14:paraId="7B974508" w14:textId="4545F8F2" w:rsidR="00ED26F6" w:rsidRDefault="00DE1C23" w:rsidP="00185F0E">
      <w:pPr>
        <w:spacing w:after="120"/>
        <w:rPr>
          <w:rFonts w:ascii="Arial" w:hAnsi="Arial" w:cs="Arial"/>
          <w:lang w:val="en-US"/>
        </w:rPr>
      </w:pPr>
      <w:r>
        <w:rPr>
          <w:rFonts w:ascii="Arial" w:hAnsi="Arial" w:cs="Arial"/>
        </w:rPr>
        <w:t xml:space="preserve">During the random access procedure, the UE may sweep the beams and measure their SSBs/CSI RSs </w:t>
      </w:r>
      <w:r w:rsidRPr="00DE1C23">
        <w:rPr>
          <w:rFonts w:ascii="Arial" w:hAnsi="Arial" w:cs="Arial" w:hint="eastAsia"/>
        </w:rPr>
        <w:t>in order to determine the best-associated beam with the best RSRP performance</w:t>
      </w:r>
      <w:r>
        <w:rPr>
          <w:rFonts w:ascii="Arial" w:hAnsi="Arial" w:cs="Arial"/>
        </w:rPr>
        <w:t xml:space="preserve">. In the meantime, </w:t>
      </w:r>
      <w:r w:rsidR="00CC7FCD">
        <w:rPr>
          <w:rFonts w:ascii="Arial" w:hAnsi="Arial" w:cs="Arial"/>
          <w:lang w:val="en-US"/>
        </w:rPr>
        <w:t xml:space="preserve">in order to avoid random access delay, it may be </w:t>
      </w:r>
      <w:r>
        <w:rPr>
          <w:rFonts w:ascii="Arial" w:hAnsi="Arial" w:cs="Arial"/>
          <w:lang w:val="en-US"/>
        </w:rPr>
        <w:t xml:space="preserve">desirable </w:t>
      </w:r>
      <w:r w:rsidR="00CC7FCD">
        <w:rPr>
          <w:rFonts w:ascii="Arial" w:hAnsi="Arial" w:cs="Arial"/>
          <w:lang w:val="en-US"/>
        </w:rPr>
        <w:t xml:space="preserve">for the SBFD-aware UEs to always </w:t>
      </w:r>
      <w:r w:rsidR="00CC7FCD" w:rsidRPr="00CC7FCD">
        <w:rPr>
          <w:rFonts w:ascii="Arial" w:hAnsi="Arial" w:cs="Arial"/>
          <w:lang w:val="en-US"/>
        </w:rPr>
        <w:t xml:space="preserve">select the first </w:t>
      </w:r>
      <w:r w:rsidR="00ED26F6">
        <w:rPr>
          <w:rFonts w:ascii="Arial" w:hAnsi="Arial" w:cs="Arial"/>
          <w:lang w:val="en-US"/>
        </w:rPr>
        <w:t xml:space="preserve">available </w:t>
      </w:r>
      <w:r w:rsidR="00CC7FCD" w:rsidRPr="00CC7FCD">
        <w:rPr>
          <w:rFonts w:ascii="Arial" w:hAnsi="Arial" w:cs="Arial"/>
          <w:lang w:val="en-US"/>
        </w:rPr>
        <w:t xml:space="preserve">RO among all of the RACH resources </w:t>
      </w:r>
      <w:r w:rsidR="00ED26F6">
        <w:rPr>
          <w:rFonts w:ascii="Arial" w:hAnsi="Arial" w:cs="Arial"/>
          <w:lang w:val="en-US"/>
        </w:rPr>
        <w:t>valid</w:t>
      </w:r>
      <w:r w:rsidR="00ED26F6" w:rsidRPr="00CC7FCD">
        <w:rPr>
          <w:rFonts w:ascii="Arial" w:hAnsi="Arial" w:cs="Arial"/>
          <w:lang w:val="en-US"/>
        </w:rPr>
        <w:t xml:space="preserve"> </w:t>
      </w:r>
      <w:r w:rsidR="00CC7FCD" w:rsidRPr="00CC7FCD">
        <w:rPr>
          <w:rFonts w:ascii="Arial" w:hAnsi="Arial" w:cs="Arial"/>
          <w:lang w:val="en-US"/>
        </w:rPr>
        <w:t>to the UE (including both legacy RACH resources and additional RACH resources)</w:t>
      </w:r>
      <w:r w:rsidR="00CC7FCD">
        <w:rPr>
          <w:rFonts w:ascii="Arial" w:hAnsi="Arial" w:cs="Arial"/>
          <w:lang w:val="en-US"/>
        </w:rPr>
        <w:t xml:space="preserve">. </w:t>
      </w:r>
      <w:r w:rsidR="00ED26F6">
        <w:rPr>
          <w:rFonts w:ascii="Arial" w:hAnsi="Arial" w:cs="Arial"/>
          <w:lang w:val="en-US"/>
        </w:rPr>
        <w:t xml:space="preserve">In this manner, the UE is expected to always select the best suitable RO set or RO type (legacy RO or </w:t>
      </w:r>
      <w:r w:rsidR="00ED26F6" w:rsidRPr="00CC7FCD">
        <w:rPr>
          <w:rFonts w:ascii="Arial" w:hAnsi="Arial" w:cs="Arial"/>
          <w:lang w:val="en-US"/>
        </w:rPr>
        <w:t>additional</w:t>
      </w:r>
      <w:r w:rsidR="00ED26F6">
        <w:rPr>
          <w:rFonts w:ascii="Arial" w:hAnsi="Arial" w:cs="Arial"/>
          <w:lang w:val="en-US"/>
        </w:rPr>
        <w:t xml:space="preserve"> RO) to initiate</w:t>
      </w:r>
      <w:r w:rsidR="00ED26F6" w:rsidRPr="00ED26F6">
        <w:rPr>
          <w:rFonts w:ascii="Arial" w:hAnsi="Arial" w:cs="Arial"/>
          <w:lang w:val="en-US"/>
        </w:rPr>
        <w:t xml:space="preserve"> </w:t>
      </w:r>
      <w:r w:rsidR="00ED26F6">
        <w:rPr>
          <w:rFonts w:ascii="Arial" w:hAnsi="Arial" w:cs="Arial"/>
          <w:lang w:val="en-US"/>
        </w:rPr>
        <w:t>random access.</w:t>
      </w:r>
    </w:p>
    <w:p w14:paraId="24B54FFA" w14:textId="039EF073" w:rsidR="00ED26F6" w:rsidRDefault="00ED26F6" w:rsidP="00185F0E">
      <w:pPr>
        <w:spacing w:after="120"/>
        <w:rPr>
          <w:rFonts w:ascii="Arial" w:hAnsi="Arial" w:cs="Arial"/>
          <w:b/>
          <w:bCs/>
          <w:lang w:val="en-US"/>
        </w:rPr>
      </w:pPr>
      <w:r w:rsidRPr="003822A1">
        <w:rPr>
          <w:rFonts w:ascii="Arial" w:hAnsi="Arial" w:cs="Arial"/>
          <w:b/>
          <w:bCs/>
        </w:rPr>
        <w:t>Proposal-</w:t>
      </w:r>
      <w:r>
        <w:rPr>
          <w:rFonts w:ascii="Arial" w:hAnsi="Arial" w:cs="Arial"/>
          <w:b/>
          <w:bCs/>
        </w:rPr>
        <w:t>7</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between legacy and additional RACH resources, e.g. the UE always selects the first available RO type(legacy RO or additional RO) among all of the RACH resources </w:t>
      </w:r>
      <w:r w:rsidR="00044C1D">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5853BDD3" w14:textId="77777777" w:rsidR="00ED26F6" w:rsidRDefault="00ED26F6" w:rsidP="00185F0E">
      <w:pPr>
        <w:spacing w:after="120"/>
        <w:rPr>
          <w:rFonts w:ascii="Arial" w:hAnsi="Arial" w:cs="Arial"/>
          <w:lang w:val="en-US"/>
        </w:rPr>
      </w:pPr>
    </w:p>
    <w:p w14:paraId="1B251453" w14:textId="073CA714" w:rsidR="00F441F9" w:rsidRDefault="00CB61A4" w:rsidP="00185F0E">
      <w:pPr>
        <w:spacing w:after="120"/>
        <w:rPr>
          <w:rFonts w:ascii="Arial" w:hAnsi="Arial" w:cs="Arial"/>
          <w:lang w:val="en-US"/>
        </w:rPr>
      </w:pPr>
      <w:r>
        <w:rPr>
          <w:rFonts w:ascii="Arial" w:hAnsi="Arial" w:cs="Arial"/>
          <w:lang w:val="en-US"/>
        </w:rPr>
        <w:t xml:space="preserve">There is one more issue for the RACH resource decision. In general, </w:t>
      </w:r>
      <w:r w:rsidR="00CC7FCD">
        <w:rPr>
          <w:rFonts w:ascii="Arial" w:hAnsi="Arial" w:cs="Arial"/>
          <w:lang w:val="en-US"/>
        </w:rPr>
        <w:t xml:space="preserve">the </w:t>
      </w:r>
      <w:r w:rsidR="00CC7FCD" w:rsidRPr="00CC7FCD">
        <w:rPr>
          <w:rFonts w:ascii="Arial" w:hAnsi="Arial" w:cs="Arial"/>
          <w:lang w:val="en-US"/>
        </w:rPr>
        <w:t xml:space="preserve">RSRP threshold for SSB/CSI-RS selection </w:t>
      </w:r>
      <w:r>
        <w:rPr>
          <w:rFonts w:ascii="Arial" w:hAnsi="Arial" w:cs="Arial"/>
          <w:lang w:val="en-US"/>
        </w:rPr>
        <w:t>can be the</w:t>
      </w:r>
      <w:r w:rsidRPr="00CC7FCD">
        <w:rPr>
          <w:rFonts w:ascii="Arial" w:hAnsi="Arial" w:cs="Arial"/>
          <w:lang w:val="en-US"/>
        </w:rPr>
        <w:t xml:space="preserve"> </w:t>
      </w:r>
      <w:r w:rsidR="00CC7FCD" w:rsidRPr="00CC7FCD">
        <w:rPr>
          <w:rFonts w:ascii="Arial" w:hAnsi="Arial" w:cs="Arial"/>
          <w:lang w:val="en-US"/>
        </w:rPr>
        <w:t>same for both legacy RACH resources and additional RACH resources</w:t>
      </w:r>
      <w:r w:rsidR="00CC7FCD">
        <w:rPr>
          <w:rFonts w:ascii="Arial" w:hAnsi="Arial" w:cs="Arial"/>
          <w:lang w:val="en-US"/>
        </w:rPr>
        <w:t xml:space="preserve">. </w:t>
      </w:r>
    </w:p>
    <w:p w14:paraId="2B028EC5" w14:textId="3CE26310" w:rsidR="00DE1C23" w:rsidRDefault="00CB61A4" w:rsidP="00185F0E">
      <w:pPr>
        <w:spacing w:after="120"/>
        <w:rPr>
          <w:rFonts w:ascii="Arial" w:hAnsi="Arial" w:cs="Arial"/>
          <w:lang w:val="en-US"/>
        </w:rPr>
      </w:pPr>
      <w:r>
        <w:rPr>
          <w:rFonts w:ascii="Arial" w:hAnsi="Arial" w:cs="Arial"/>
          <w:lang w:val="en-US"/>
        </w:rPr>
        <w:t>However, i</w:t>
      </w:r>
      <w:r w:rsidR="00F441F9">
        <w:rPr>
          <w:rFonts w:ascii="Arial" w:hAnsi="Arial" w:cs="Arial"/>
          <w:lang w:val="en-US"/>
        </w:rPr>
        <w:t xml:space="preserve">n practice, the </w:t>
      </w:r>
      <w:r w:rsidR="00F441F9" w:rsidRPr="00F441F9">
        <w:rPr>
          <w:rFonts w:ascii="Arial" w:hAnsi="Arial" w:cs="Arial"/>
          <w:lang w:val="en-US"/>
        </w:rPr>
        <w:t xml:space="preserve">network may configure </w:t>
      </w:r>
      <w:r w:rsidR="00F441F9">
        <w:rPr>
          <w:rFonts w:ascii="Arial" w:hAnsi="Arial" w:cs="Arial"/>
          <w:lang w:val="en-US"/>
        </w:rPr>
        <w:t xml:space="preserve">the </w:t>
      </w:r>
      <w:r w:rsidR="00F441F9" w:rsidRPr="00F441F9">
        <w:rPr>
          <w:rFonts w:ascii="Arial" w:hAnsi="Arial" w:cs="Arial"/>
          <w:lang w:val="en-US"/>
        </w:rPr>
        <w:t>UE with a different threshold for SSB/CSI-RS signal strength (e.g. RSRP) or threshold for the path loss that UE experiences for SSB/CSI-RS for RACH resources occurring during SBFD symbols.</w:t>
      </w:r>
      <w:r w:rsidR="000D710D">
        <w:rPr>
          <w:rFonts w:ascii="Arial" w:hAnsi="Arial" w:cs="Arial"/>
          <w:lang w:val="en-US"/>
        </w:rPr>
        <w:t xml:space="preserve"> </w:t>
      </w:r>
    </w:p>
    <w:p w14:paraId="46024908" w14:textId="77777777" w:rsidR="00DE1C23" w:rsidRDefault="00DE1C23" w:rsidP="00185F0E">
      <w:pPr>
        <w:spacing w:after="120"/>
        <w:rPr>
          <w:rFonts w:ascii="Arial" w:hAnsi="Arial" w:cs="Arial"/>
          <w:lang w:val="en-US"/>
        </w:rPr>
      </w:pPr>
    </w:p>
    <w:p w14:paraId="5959A4AB" w14:textId="3971EFE0" w:rsidR="00CB61A4" w:rsidRDefault="00CB61A4" w:rsidP="00185F0E">
      <w:pPr>
        <w:spacing w:after="120"/>
        <w:rPr>
          <w:rFonts w:ascii="Arial" w:hAnsi="Arial" w:cs="Arial"/>
          <w:lang w:val="en-US"/>
        </w:rPr>
      </w:pPr>
      <w:r w:rsidRPr="003822A1">
        <w:rPr>
          <w:rFonts w:ascii="Arial" w:hAnsi="Arial" w:cs="Arial"/>
          <w:b/>
          <w:bCs/>
        </w:rPr>
        <w:t>Proposal-</w:t>
      </w:r>
      <w:r>
        <w:rPr>
          <w:rFonts w:ascii="Arial" w:hAnsi="Arial" w:cs="Arial"/>
          <w:b/>
          <w:bCs/>
        </w:rPr>
        <w:t>8</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1313BA90" w14:textId="77777777" w:rsidR="00226E62" w:rsidRDefault="00226E62" w:rsidP="00185F0E">
      <w:pPr>
        <w:spacing w:after="120"/>
        <w:rPr>
          <w:rFonts w:ascii="Arial" w:hAnsi="Arial" w:cs="Arial"/>
          <w:b/>
          <w:bCs/>
        </w:rPr>
      </w:pPr>
    </w:p>
    <w:p w14:paraId="5E1BEE11" w14:textId="5B291E7B" w:rsidR="00AC300E" w:rsidRDefault="003D4954" w:rsidP="00226E62">
      <w:pPr>
        <w:spacing w:after="120"/>
        <w:rPr>
          <w:rFonts w:ascii="Arial" w:eastAsia="Yu Mincho" w:hAnsi="Arial" w:cs="Arial"/>
          <w:lang w:eastAsia="ja-JP"/>
        </w:rPr>
      </w:pPr>
      <w:r w:rsidRPr="00226E62">
        <w:rPr>
          <w:rFonts w:ascii="Arial" w:eastAsia="Yu Mincho" w:hAnsi="Arial" w:cs="Arial" w:hint="eastAsia"/>
          <w:lang w:eastAsia="ja-JP"/>
        </w:rPr>
        <w:t xml:space="preserve">In order to </w:t>
      </w:r>
      <w:r w:rsidRPr="00226E62">
        <w:rPr>
          <w:rFonts w:ascii="Arial" w:eastAsia="Yu Mincho" w:hAnsi="Arial" w:cs="Arial"/>
          <w:lang w:eastAsia="ja-JP"/>
        </w:rPr>
        <w:t>support random access in SBFD symbols by UEs in RRC_IDLE/INACTIVE mode</w:t>
      </w:r>
      <w:r w:rsidR="00973E26" w:rsidRPr="00226E62">
        <w:rPr>
          <w:rFonts w:ascii="Arial" w:eastAsia="Yu Mincho" w:hAnsi="Arial" w:cs="Arial" w:hint="eastAsia"/>
          <w:lang w:eastAsia="ja-JP"/>
        </w:rPr>
        <w:t>,</w:t>
      </w:r>
      <w:r w:rsidR="00973E26" w:rsidRPr="00226E62">
        <w:rPr>
          <w:rFonts w:ascii="Arial" w:eastAsia="Yu Mincho" w:hAnsi="Arial" w:cs="Arial"/>
          <w:lang w:eastAsia="ja-JP"/>
        </w:rPr>
        <w:t xml:space="preserve"> RACH resource selection for SI request and </w:t>
      </w:r>
      <w:r w:rsidR="00753E10" w:rsidRPr="00226E62">
        <w:rPr>
          <w:rFonts w:ascii="Arial" w:eastAsia="Yu Mincho" w:hAnsi="Arial" w:cs="Arial"/>
          <w:lang w:eastAsia="ja-JP"/>
        </w:rPr>
        <w:t>RA-</w:t>
      </w:r>
      <w:r w:rsidR="003F5D65" w:rsidRPr="00226E62">
        <w:rPr>
          <w:rFonts w:ascii="Arial" w:eastAsia="Yu Mincho" w:hAnsi="Arial" w:cs="Arial"/>
          <w:lang w:eastAsia="ja-JP"/>
        </w:rPr>
        <w:t>SDT</w:t>
      </w:r>
      <w:r w:rsidR="003631A0" w:rsidRPr="00226E62">
        <w:rPr>
          <w:rFonts w:ascii="Arial" w:eastAsia="Yu Mincho" w:hAnsi="Arial" w:cs="Arial"/>
          <w:lang w:eastAsia="ja-JP"/>
        </w:rPr>
        <w:t xml:space="preserve"> </w:t>
      </w:r>
      <w:r w:rsidR="00F97809" w:rsidRPr="00226E62">
        <w:rPr>
          <w:rFonts w:ascii="Arial" w:eastAsia="Yu Mincho" w:hAnsi="Arial" w:cs="Arial"/>
          <w:lang w:eastAsia="ja-JP"/>
        </w:rPr>
        <w:t xml:space="preserve">should also be </w:t>
      </w:r>
      <w:r w:rsidR="00E93B51" w:rsidRPr="00226E62">
        <w:rPr>
          <w:rFonts w:ascii="Arial" w:eastAsia="Yu Mincho" w:hAnsi="Arial" w:cs="Arial"/>
          <w:lang w:eastAsia="ja-JP"/>
        </w:rPr>
        <w:t>discussed</w:t>
      </w:r>
      <w:r w:rsidR="003F5D65" w:rsidRPr="00226E62">
        <w:rPr>
          <w:rFonts w:ascii="Arial" w:eastAsia="Yu Mincho" w:hAnsi="Arial" w:cs="Arial"/>
          <w:lang w:eastAsia="ja-JP"/>
        </w:rPr>
        <w:t>.</w:t>
      </w:r>
      <w:r w:rsidR="005740FB" w:rsidRPr="00226E62">
        <w:rPr>
          <w:rFonts w:ascii="Arial" w:eastAsia="Yu Mincho" w:hAnsi="Arial" w:cs="Arial"/>
          <w:lang w:eastAsia="ja-JP"/>
        </w:rPr>
        <w:t xml:space="preserve"> </w:t>
      </w:r>
      <w:r w:rsidR="00CF7BBE">
        <w:rPr>
          <w:rFonts w:ascii="Arial" w:eastAsia="Yu Mincho" w:hAnsi="Arial" w:cs="Arial"/>
          <w:lang w:eastAsia="ja-JP"/>
        </w:rPr>
        <w:t xml:space="preserve">The same discussion for </w:t>
      </w:r>
      <w:r w:rsidR="005740FB" w:rsidRPr="00226E62">
        <w:rPr>
          <w:rFonts w:ascii="Arial" w:eastAsia="Yu Mincho" w:hAnsi="Arial" w:cs="Arial"/>
          <w:lang w:eastAsia="ja-JP"/>
        </w:rPr>
        <w:t>proposal 7 can be applied for RACH resource selection for SI request and RA-SDT. Whe</w:t>
      </w:r>
      <w:r w:rsidR="0051023B" w:rsidRPr="00226E62">
        <w:rPr>
          <w:rFonts w:ascii="Arial" w:eastAsia="Yu Mincho" w:hAnsi="Arial" w:cs="Arial"/>
          <w:lang w:eastAsia="ja-JP"/>
        </w:rPr>
        <w:t xml:space="preserve">ther the network can configure separated </w:t>
      </w:r>
      <w:r w:rsidR="00AC300E" w:rsidRPr="00226E62">
        <w:rPr>
          <w:rFonts w:ascii="Arial" w:eastAsia="Yu Mincho" w:hAnsi="Arial" w:cs="Arial"/>
          <w:lang w:eastAsia="ja-JP"/>
        </w:rPr>
        <w:t>criteria for SI request and RA-SDT is FFS.</w:t>
      </w:r>
    </w:p>
    <w:p w14:paraId="135C0782" w14:textId="1AC88A45" w:rsidR="00CF7BBE" w:rsidRPr="00226E62" w:rsidRDefault="00CF7BBE" w:rsidP="00226E62">
      <w:pPr>
        <w:spacing w:after="120"/>
        <w:rPr>
          <w:rFonts w:ascii="Arial" w:eastAsia="Yu Mincho" w:hAnsi="Arial" w:cs="Arial"/>
          <w:lang w:eastAsia="ja-JP"/>
        </w:rPr>
      </w:pPr>
      <w:r w:rsidRPr="003822A1">
        <w:rPr>
          <w:rFonts w:ascii="Arial" w:hAnsi="Arial" w:cs="Arial"/>
          <w:b/>
          <w:bCs/>
        </w:rPr>
        <w:t>Proposal-</w:t>
      </w:r>
      <w:r>
        <w:rPr>
          <w:rFonts w:ascii="Arial" w:hAnsi="Arial" w:cs="Arial"/>
          <w:b/>
          <w:bCs/>
        </w:rPr>
        <w:t>9</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w:t>
      </w:r>
      <w:r>
        <w:rPr>
          <w:rFonts w:ascii="Arial" w:eastAsia="Yu Mincho" w:hAnsi="Arial" w:cs="Arial"/>
          <w:b/>
          <w:bCs/>
          <w:lang w:eastAsia="ja-JP"/>
        </w:rPr>
        <w:t xml:space="preserve">for SI request and RA-SDT </w:t>
      </w:r>
      <w:r w:rsidRPr="00ED26F6">
        <w:rPr>
          <w:rFonts w:ascii="Arial" w:hAnsi="Arial" w:cs="Arial"/>
          <w:b/>
          <w:bCs/>
        </w:rPr>
        <w:t xml:space="preserve">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1918F590" w14:textId="77777777" w:rsidR="00226E62" w:rsidRDefault="00226E62" w:rsidP="00A95A61">
      <w:pPr>
        <w:spacing w:after="120"/>
        <w:rPr>
          <w:rFonts w:ascii="Arial" w:eastAsia="Yu Mincho" w:hAnsi="Arial" w:cs="Arial"/>
          <w:b/>
          <w:bCs/>
          <w:lang w:eastAsia="ja-JP"/>
        </w:rPr>
      </w:pPr>
      <w:bookmarkStart w:id="3" w:name="_Hlk171519747"/>
    </w:p>
    <w:p w14:paraId="482FE9E8" w14:textId="3FA1D096" w:rsidR="00226E62" w:rsidRDefault="00D94801" w:rsidP="00226E62">
      <w:pPr>
        <w:spacing w:after="120"/>
        <w:rPr>
          <w:rFonts w:ascii="Arial" w:eastAsia="Yu Mincho" w:hAnsi="Arial" w:cs="Arial"/>
          <w:lang w:eastAsia="ja-JP"/>
        </w:rPr>
      </w:pPr>
      <w:r>
        <w:rPr>
          <w:rFonts w:ascii="Arial" w:eastAsia="Yu Mincho" w:hAnsi="Arial" w:cs="Arial"/>
          <w:lang w:eastAsia="ja-JP"/>
        </w:rPr>
        <w:t>One additional thing to discuss is</w:t>
      </w:r>
      <w:r w:rsidRPr="00D94801">
        <w:rPr>
          <w:rFonts w:ascii="Arial" w:eastAsia="Yu Mincho" w:hAnsi="Arial" w:cs="Arial"/>
          <w:lang w:eastAsia="ja-JP"/>
        </w:rPr>
        <w:t xml:space="preserve"> if the UE can switch its usage of RO between additional RACH resources and legacy RACH resources </w:t>
      </w:r>
      <w:r>
        <w:rPr>
          <w:rFonts w:ascii="Arial" w:eastAsia="Yu Mincho" w:hAnsi="Arial" w:cs="Arial"/>
          <w:lang w:eastAsia="ja-JP"/>
        </w:rPr>
        <w:t xml:space="preserve">under certain conditions. </w:t>
      </w:r>
      <w:r w:rsidRPr="00D94801">
        <w:rPr>
          <w:rFonts w:ascii="Arial" w:eastAsia="Yu Mincho" w:hAnsi="Arial" w:cs="Arial"/>
          <w:lang w:eastAsia="ja-JP"/>
        </w:rPr>
        <w:t>As an example, the downgraded serving cell signal strength can be one of the certain conditions. In this case, the UE may transmit the random-access attempt using more power more than normal case and then there is a potential to cause self-interference within one gNB or inter-gNB CLI, using the ROs configured in SBFD symbols.</w:t>
      </w:r>
      <w:r w:rsidR="00226E62" w:rsidRPr="00226E62">
        <w:rPr>
          <w:rFonts w:ascii="Arial" w:eastAsia="Yu Mincho" w:hAnsi="Arial" w:cs="Arial"/>
          <w:lang w:eastAsia="ja-JP"/>
        </w:rPr>
        <w:t xml:space="preserve"> Hence, it is important to consider that UE can switch to legacy RACH resources if serving cell’s signal strength is not good. So, we may need a way for </w:t>
      </w:r>
      <w:r w:rsidR="00A95A61">
        <w:rPr>
          <w:rFonts w:ascii="Arial" w:eastAsia="Yu Mincho" w:hAnsi="Arial" w:cs="Arial"/>
          <w:lang w:eastAsia="ja-JP"/>
        </w:rPr>
        <w:t xml:space="preserve">SBFD-aware </w:t>
      </w:r>
      <w:r w:rsidR="00226E62" w:rsidRPr="00226E62">
        <w:rPr>
          <w:rFonts w:ascii="Arial" w:eastAsia="Yu Mincho" w:hAnsi="Arial" w:cs="Arial"/>
          <w:lang w:eastAsia="ja-JP"/>
        </w:rPr>
        <w:t>UE</w:t>
      </w:r>
      <w:r w:rsidR="00A95A61">
        <w:rPr>
          <w:rFonts w:ascii="Arial" w:eastAsia="Yu Mincho" w:hAnsi="Arial" w:cs="Arial"/>
          <w:lang w:eastAsia="ja-JP"/>
        </w:rPr>
        <w:t>s</w:t>
      </w:r>
      <w:r w:rsidR="00226E62" w:rsidRPr="00226E62">
        <w:rPr>
          <w:rFonts w:ascii="Arial" w:eastAsia="Yu Mincho" w:hAnsi="Arial" w:cs="Arial"/>
          <w:lang w:eastAsia="ja-JP"/>
        </w:rPr>
        <w:t xml:space="preserve"> </w:t>
      </w:r>
      <w:r w:rsidR="00A95A61">
        <w:rPr>
          <w:rFonts w:ascii="Arial" w:eastAsia="Yu Mincho" w:hAnsi="Arial" w:cs="Arial"/>
          <w:lang w:eastAsia="ja-JP"/>
        </w:rPr>
        <w:t xml:space="preserve">to </w:t>
      </w:r>
      <w:r w:rsidR="00226E62" w:rsidRPr="00226E62">
        <w:rPr>
          <w:rFonts w:ascii="Arial" w:eastAsia="Yu Mincho" w:hAnsi="Arial" w:cs="Arial"/>
          <w:lang w:eastAsia="ja-JP"/>
        </w:rPr>
        <w:t>switch between additional RACH resources and legacy RACH resources based on the serving cell signal strength.</w:t>
      </w:r>
    </w:p>
    <w:p w14:paraId="59D9E5C1" w14:textId="1367AEA8" w:rsidR="00A95A61" w:rsidRDefault="00A95A61" w:rsidP="00226E62">
      <w:pPr>
        <w:spacing w:after="120"/>
        <w:rPr>
          <w:rFonts w:ascii="Arial" w:eastAsia="Yu Mincho" w:hAnsi="Arial" w:cs="Arial"/>
          <w:b/>
          <w:bCs/>
          <w:lang w:eastAsia="ja-JP"/>
        </w:rPr>
      </w:pPr>
      <w:r>
        <w:rPr>
          <w:rFonts w:ascii="Arial" w:eastAsia="Yu Mincho" w:hAnsi="Arial" w:cs="Arial"/>
          <w:b/>
          <w:bCs/>
          <w:lang w:eastAsia="ja-JP"/>
        </w:rPr>
        <w:t>Proposal-</w:t>
      </w:r>
      <w:r w:rsidR="00CF7BBE">
        <w:rPr>
          <w:rFonts w:ascii="Arial" w:eastAsia="Yu Mincho" w:hAnsi="Arial" w:cs="Arial"/>
          <w:b/>
          <w:bCs/>
          <w:lang w:eastAsia="ja-JP"/>
        </w:rPr>
        <w:t>10</w:t>
      </w:r>
      <w:r>
        <w:rPr>
          <w:rFonts w:ascii="Arial" w:eastAsia="Yu Mincho" w:hAnsi="Arial" w:cs="Arial"/>
          <w:b/>
          <w:bCs/>
          <w:lang w:eastAsia="ja-JP"/>
        </w:rPr>
        <w:t>: RAN2 to discuss if the UE can switch its usage of RO</w:t>
      </w:r>
      <w:r w:rsidRPr="00A95A61">
        <w:t xml:space="preserve"> </w:t>
      </w:r>
      <w:r w:rsidRPr="00A95A61">
        <w:rPr>
          <w:rFonts w:ascii="Arial" w:eastAsia="Yu Mincho" w:hAnsi="Arial" w:cs="Arial"/>
          <w:b/>
          <w:bCs/>
          <w:lang w:eastAsia="ja-JP"/>
        </w:rPr>
        <w:t xml:space="preserve">between additional RACH resources and legacy RACH resources </w:t>
      </w:r>
      <w:r w:rsidR="00D94801" w:rsidRPr="00D94801">
        <w:rPr>
          <w:rFonts w:ascii="Arial" w:eastAsia="Yu Mincho" w:hAnsi="Arial" w:cs="Arial"/>
          <w:b/>
          <w:bCs/>
          <w:lang w:eastAsia="ja-JP"/>
        </w:rPr>
        <w:t xml:space="preserve">under certain conditions </w:t>
      </w:r>
      <w:r w:rsidR="00D94801">
        <w:rPr>
          <w:rFonts w:ascii="Arial" w:eastAsia="Yu Mincho" w:hAnsi="Arial" w:cs="Arial"/>
          <w:b/>
          <w:bCs/>
          <w:lang w:eastAsia="ja-JP"/>
        </w:rPr>
        <w:t xml:space="preserve">(e.g., </w:t>
      </w:r>
      <w:r w:rsidRPr="00A95A61">
        <w:rPr>
          <w:rFonts w:ascii="Arial" w:eastAsia="Yu Mincho" w:hAnsi="Arial" w:cs="Arial"/>
          <w:b/>
          <w:bCs/>
          <w:lang w:eastAsia="ja-JP"/>
        </w:rPr>
        <w:t>based on the serving cell signal strength</w:t>
      </w:r>
      <w:r w:rsidR="00D94801">
        <w:rPr>
          <w:rFonts w:ascii="Arial" w:eastAsia="Yu Mincho" w:hAnsi="Arial" w:cs="Arial"/>
          <w:b/>
          <w:bCs/>
          <w:lang w:eastAsia="ja-JP"/>
        </w:rPr>
        <w:t>)</w:t>
      </w:r>
      <w:r w:rsidRPr="00A95A61">
        <w:rPr>
          <w:rFonts w:ascii="Arial" w:eastAsia="Yu Mincho" w:hAnsi="Arial" w:cs="Arial"/>
          <w:b/>
          <w:bCs/>
          <w:lang w:eastAsia="ja-JP"/>
        </w:rPr>
        <w:t>.</w:t>
      </w:r>
      <w:r>
        <w:rPr>
          <w:rFonts w:ascii="Arial" w:eastAsia="Yu Mincho" w:hAnsi="Arial" w:cs="Arial"/>
          <w:b/>
          <w:bCs/>
          <w:lang w:eastAsia="ja-JP"/>
        </w:rPr>
        <w:t xml:space="preserve">  </w:t>
      </w:r>
    </w:p>
    <w:p w14:paraId="46021EA5" w14:textId="77777777" w:rsidR="00A95A61" w:rsidRDefault="00A95A61" w:rsidP="00226E62">
      <w:pPr>
        <w:spacing w:after="120"/>
        <w:rPr>
          <w:rFonts w:ascii="Arial" w:eastAsia="Yu Mincho" w:hAnsi="Arial" w:cs="Arial"/>
          <w:b/>
          <w:bCs/>
          <w:lang w:eastAsia="ja-JP"/>
        </w:rPr>
      </w:pPr>
    </w:p>
    <w:bookmarkEnd w:id="3"/>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43591E94" w14:textId="77777777" w:rsidR="00154C0B" w:rsidRPr="003822A1" w:rsidRDefault="00154C0B" w:rsidP="00154C0B">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1</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w:t>
      </w:r>
      <w:r>
        <w:rPr>
          <w:rFonts w:ascii="Arial" w:hAnsi="Arial" w:cs="Arial"/>
          <w:b/>
          <w:bCs/>
        </w:rPr>
        <w:t xml:space="preserve">via a new SIB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RRC_IDLE/INACTIVE</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4CF6E579" w14:textId="77777777" w:rsidR="00154C0B" w:rsidRDefault="00154C0B" w:rsidP="00154C0B">
      <w:pPr>
        <w:spacing w:before="120" w:after="240" w:line="276" w:lineRule="auto"/>
        <w:rPr>
          <w:rFonts w:ascii="Arial" w:hAnsi="Arial" w:cs="Arial"/>
          <w:b/>
          <w:bCs/>
        </w:rPr>
      </w:pPr>
      <w:r w:rsidRPr="003822A1">
        <w:rPr>
          <w:rFonts w:ascii="Arial" w:hAnsi="Arial" w:cs="Arial"/>
          <w:b/>
          <w:bCs/>
        </w:rPr>
        <w:lastRenderedPageBreak/>
        <w:t>Proposal-</w:t>
      </w:r>
      <w:r>
        <w:rPr>
          <w:rFonts w:ascii="Arial" w:hAnsi="Arial" w:cs="Arial"/>
          <w:b/>
          <w:bCs/>
        </w:rPr>
        <w:t>2</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w:t>
      </w:r>
      <w:r>
        <w:rPr>
          <w:rFonts w:ascii="Arial" w:hAnsi="Arial" w:cs="Arial"/>
          <w:b/>
          <w:bCs/>
        </w:rPr>
        <w:t xml:space="preserve">can be provided via </w:t>
      </w:r>
      <w:r w:rsidRPr="005A5ED7">
        <w:rPr>
          <w:rFonts w:ascii="Arial" w:hAnsi="Arial" w:cs="Arial"/>
          <w:b/>
          <w:bCs/>
        </w:rPr>
        <w:t>RRCReconfiguration</w:t>
      </w:r>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4AE087CE" w14:textId="77777777" w:rsidR="00154C0B" w:rsidRDefault="00154C0B" w:rsidP="00154C0B">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p>
    <w:p w14:paraId="0A8A5E15" w14:textId="77777777" w:rsidR="00154C0B" w:rsidRDefault="00154C0B" w:rsidP="002C054C">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w:t>
      </w:r>
      <w:r>
        <w:rPr>
          <w:rFonts w:ascii="Arial" w:hAnsi="Arial" w:cs="Arial"/>
          <w:b/>
          <w:bCs/>
        </w:rPr>
        <w:t xml:space="preserve">hold on the discussion on </w:t>
      </w:r>
      <w:r w:rsidRPr="003957E8">
        <w:rPr>
          <w:rFonts w:ascii="Arial" w:hAnsi="Arial" w:cs="Arial"/>
          <w:b/>
          <w:bCs/>
        </w:rPr>
        <w:t xml:space="preserve">early indication </w:t>
      </w:r>
      <w:r>
        <w:rPr>
          <w:rFonts w:ascii="Arial" w:hAnsi="Arial" w:cs="Arial"/>
          <w:b/>
          <w:bCs/>
        </w:rPr>
        <w:t xml:space="preserve">of UE’s </w:t>
      </w:r>
      <w:r w:rsidRPr="00FA45DB">
        <w:rPr>
          <w:rFonts w:ascii="Arial" w:hAnsi="Arial" w:cs="Arial"/>
          <w:b/>
          <w:bCs/>
        </w:rPr>
        <w:t>SBFD-aware</w:t>
      </w:r>
      <w:r>
        <w:rPr>
          <w:rFonts w:ascii="Arial" w:hAnsi="Arial" w:cs="Arial"/>
          <w:b/>
          <w:bCs/>
        </w:rPr>
        <w:t>ness, until RAN1 make</w:t>
      </w:r>
      <w:r w:rsidRPr="00154C0B">
        <w:t xml:space="preserve"> </w:t>
      </w:r>
      <w:r w:rsidRPr="00154C0B">
        <w:rPr>
          <w:rFonts w:ascii="Arial" w:hAnsi="Arial" w:cs="Arial"/>
          <w:b/>
          <w:bCs/>
        </w:rPr>
        <w:t>sufficient progress and confirm its benefit</w:t>
      </w:r>
      <w:r w:rsidRPr="00FA45DB">
        <w:rPr>
          <w:rFonts w:ascii="Arial" w:hAnsi="Arial" w:cs="Arial"/>
          <w:b/>
          <w:bCs/>
        </w:rPr>
        <w:t>.</w:t>
      </w:r>
    </w:p>
    <w:p w14:paraId="182762B9" w14:textId="5A8DBCA1" w:rsidR="004E3A3A" w:rsidRDefault="002C054C" w:rsidP="002C054C">
      <w:pPr>
        <w:spacing w:before="120" w:after="120" w:line="276" w:lineRule="auto"/>
        <w:rPr>
          <w:rFonts w:ascii="Arial" w:hAnsi="Arial" w:cs="Arial"/>
        </w:rPr>
      </w:pPr>
      <w:r w:rsidRPr="003822A1">
        <w:rPr>
          <w:rFonts w:ascii="Arial" w:hAnsi="Arial" w:cs="Arial"/>
          <w:b/>
          <w:bCs/>
        </w:rPr>
        <w:t>Proposal-</w:t>
      </w:r>
      <w:r>
        <w:rPr>
          <w:rFonts w:ascii="Arial" w:hAnsi="Arial" w:cs="Arial"/>
          <w:b/>
          <w:bCs/>
        </w:rPr>
        <w:t>5</w:t>
      </w:r>
      <w:r w:rsidRPr="003822A1">
        <w:rPr>
          <w:rFonts w:ascii="Arial" w:hAnsi="Arial" w:cs="Arial"/>
          <w:b/>
          <w:bCs/>
        </w:rPr>
        <w:t xml:space="preserve">: </w:t>
      </w:r>
      <w:r>
        <w:rPr>
          <w:rFonts w:ascii="Arial" w:hAnsi="Arial" w:cs="Arial"/>
          <w:b/>
          <w:bCs/>
        </w:rPr>
        <w:t xml:space="preserve">Both TDM and FDM based configuration </w:t>
      </w:r>
      <w:r w:rsidRPr="00FD260D">
        <w:rPr>
          <w:rFonts w:ascii="Arial" w:hAnsi="Arial" w:cs="Arial"/>
          <w:b/>
          <w:bCs/>
        </w:rPr>
        <w:t xml:space="preserve">between </w:t>
      </w:r>
      <w:r w:rsidRPr="005C5C8C">
        <w:rPr>
          <w:rFonts w:ascii="Arial" w:hAnsi="Arial" w:cs="Arial"/>
          <w:b/>
          <w:bCs/>
        </w:rPr>
        <w:t>additional RACH resource</w:t>
      </w:r>
      <w:r w:rsidRPr="00FD260D">
        <w:rPr>
          <w:rFonts w:ascii="Arial" w:hAnsi="Arial" w:cs="Arial"/>
          <w:b/>
          <w:bCs/>
        </w:rPr>
        <w:t xml:space="preserve"> set for SBFD and </w:t>
      </w:r>
      <w:r w:rsidRPr="005C5C8C">
        <w:rPr>
          <w:rFonts w:ascii="Arial" w:hAnsi="Arial" w:cs="Arial"/>
          <w:b/>
          <w:bCs/>
        </w:rPr>
        <w:t>legacy RACH resource set</w:t>
      </w:r>
      <w:r w:rsidRPr="00FD260D">
        <w:rPr>
          <w:rFonts w:ascii="Arial" w:hAnsi="Arial" w:cs="Arial"/>
          <w:b/>
          <w:bCs/>
        </w:rPr>
        <w:t xml:space="preserve"> are allowed.</w:t>
      </w:r>
      <w:r>
        <w:rPr>
          <w:rFonts w:ascii="Arial" w:hAnsi="Arial" w:cs="Arial"/>
          <w:b/>
          <w:bCs/>
        </w:rPr>
        <w:t xml:space="preserve"> </w:t>
      </w:r>
      <w:r w:rsidRPr="00FA45DB">
        <w:rPr>
          <w:rFonts w:ascii="Arial" w:hAnsi="Arial" w:cs="Arial"/>
          <w:b/>
          <w:bCs/>
        </w:rPr>
        <w:t xml:space="preserve"> </w:t>
      </w:r>
    </w:p>
    <w:p w14:paraId="2758BDF4" w14:textId="6E2A2B26" w:rsidR="00174D17" w:rsidRDefault="002C054C" w:rsidP="0052240F">
      <w:pPr>
        <w:spacing w:before="120" w:after="120"/>
        <w:rPr>
          <w:rFonts w:ascii="Arial" w:hAnsi="Arial" w:cs="Arial"/>
          <w:b/>
          <w:bCs/>
        </w:rPr>
      </w:pPr>
      <w:r w:rsidRPr="003822A1">
        <w:rPr>
          <w:rFonts w:ascii="Arial" w:hAnsi="Arial" w:cs="Arial"/>
          <w:b/>
          <w:bCs/>
        </w:rPr>
        <w:t>Proposal-</w:t>
      </w:r>
      <w:r>
        <w:rPr>
          <w:rFonts w:ascii="Arial" w:hAnsi="Arial" w:cs="Arial"/>
          <w:b/>
          <w:bCs/>
        </w:rPr>
        <w:t>6</w:t>
      </w:r>
      <w:r w:rsidRPr="003822A1">
        <w:rPr>
          <w:rFonts w:ascii="Arial" w:hAnsi="Arial" w:cs="Arial"/>
          <w:b/>
          <w:bCs/>
        </w:rPr>
        <w:t xml:space="preserve">: </w:t>
      </w:r>
      <w:r>
        <w:rPr>
          <w:rFonts w:ascii="Arial" w:hAnsi="Arial" w:cs="Arial"/>
          <w:b/>
          <w:bCs/>
        </w:rPr>
        <w:t xml:space="preserve">RAN2 to discuss the method to </w:t>
      </w:r>
      <w:r w:rsidRPr="00132DDD">
        <w:rPr>
          <w:rFonts w:ascii="Arial" w:hAnsi="Arial" w:cs="Arial"/>
          <w:b/>
          <w:bCs/>
        </w:rPr>
        <w:t xml:space="preserve">resolve the potential RA-RNTI </w:t>
      </w:r>
      <w:r>
        <w:rPr>
          <w:rFonts w:ascii="Arial" w:hAnsi="Arial" w:cs="Arial"/>
          <w:b/>
          <w:bCs/>
        </w:rPr>
        <w:t xml:space="preserve">calculation </w:t>
      </w:r>
      <w:r w:rsidRPr="00132DDD">
        <w:rPr>
          <w:rFonts w:ascii="Arial" w:hAnsi="Arial" w:cs="Arial"/>
          <w:b/>
          <w:bCs/>
        </w:rPr>
        <w:t>confusion</w:t>
      </w:r>
      <w:r>
        <w:rPr>
          <w:rFonts w:ascii="Arial" w:hAnsi="Arial" w:cs="Arial"/>
          <w:b/>
          <w:bCs/>
        </w:rPr>
        <w:t xml:space="preserve"> when </w:t>
      </w:r>
      <w:r w:rsidRPr="005C5C8C">
        <w:rPr>
          <w:rFonts w:ascii="Arial" w:hAnsi="Arial" w:cs="Arial"/>
          <w:b/>
          <w:bCs/>
        </w:rPr>
        <w:t>additional RACH resource</w:t>
      </w:r>
      <w:r w:rsidRPr="00FD260D">
        <w:rPr>
          <w:rFonts w:ascii="Arial" w:hAnsi="Arial" w:cs="Arial"/>
          <w:b/>
          <w:bCs/>
        </w:rPr>
        <w:t xml:space="preserve"> set for SBFD</w:t>
      </w:r>
      <w:r>
        <w:rPr>
          <w:rFonts w:ascii="Arial" w:hAnsi="Arial" w:cs="Arial"/>
          <w:b/>
          <w:bCs/>
        </w:rPr>
        <w:t xml:space="preserve"> is configured for the </w:t>
      </w:r>
      <w:r w:rsidRPr="003822A1">
        <w:rPr>
          <w:rFonts w:ascii="Arial" w:hAnsi="Arial" w:cs="Arial"/>
          <w:b/>
          <w:bCs/>
        </w:rPr>
        <w:t>SBFD-aware UEs</w:t>
      </w:r>
      <w:r w:rsidRPr="00FD260D">
        <w:rPr>
          <w:rFonts w:ascii="Arial" w:hAnsi="Arial" w:cs="Arial"/>
          <w:b/>
          <w:bCs/>
        </w:rPr>
        <w:t>.</w:t>
      </w:r>
    </w:p>
    <w:p w14:paraId="0725DB0D" w14:textId="5A1E1408" w:rsidR="00CF7BBE" w:rsidRDefault="00CF7BBE" w:rsidP="00174D17">
      <w:pPr>
        <w:spacing w:after="120"/>
        <w:rPr>
          <w:rFonts w:ascii="Arial" w:hAnsi="Arial" w:cs="Arial"/>
          <w:b/>
          <w:bCs/>
        </w:rPr>
      </w:pPr>
      <w:r w:rsidRPr="003822A1">
        <w:rPr>
          <w:rFonts w:ascii="Arial" w:hAnsi="Arial" w:cs="Arial"/>
          <w:b/>
          <w:bCs/>
        </w:rPr>
        <w:t>Proposal-</w:t>
      </w:r>
      <w:r>
        <w:rPr>
          <w:rFonts w:ascii="Arial" w:hAnsi="Arial" w:cs="Arial"/>
          <w:b/>
          <w:bCs/>
        </w:rPr>
        <w:t>7</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236CF6AF" w14:textId="78B189BE" w:rsidR="00CF7BBE" w:rsidRPr="0052240F" w:rsidRDefault="00CF7BBE" w:rsidP="00174D17">
      <w:pPr>
        <w:spacing w:after="120"/>
        <w:rPr>
          <w:rFonts w:ascii="Arial" w:hAnsi="Arial" w:cs="Arial"/>
          <w:b/>
          <w:bCs/>
          <w:lang w:val="en-US"/>
        </w:rPr>
      </w:pPr>
      <w:r w:rsidRPr="003822A1">
        <w:rPr>
          <w:rFonts w:ascii="Arial" w:hAnsi="Arial" w:cs="Arial"/>
          <w:b/>
          <w:bCs/>
        </w:rPr>
        <w:t>Proposal-</w:t>
      </w:r>
      <w:r>
        <w:rPr>
          <w:rFonts w:ascii="Arial" w:hAnsi="Arial" w:cs="Arial"/>
          <w:b/>
          <w:bCs/>
        </w:rPr>
        <w:t>8</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24F173A7" w14:textId="4170556F" w:rsidR="00CF7BBE" w:rsidRDefault="00CF7BBE" w:rsidP="00174D17">
      <w:pPr>
        <w:spacing w:after="120"/>
        <w:rPr>
          <w:rFonts w:ascii="Arial" w:hAnsi="Arial" w:cs="Arial"/>
          <w:b/>
          <w:bCs/>
          <w:lang w:val="en-US"/>
        </w:rPr>
      </w:pPr>
      <w:r w:rsidRPr="003822A1">
        <w:rPr>
          <w:rFonts w:ascii="Arial" w:hAnsi="Arial" w:cs="Arial"/>
          <w:b/>
          <w:bCs/>
        </w:rPr>
        <w:t>Proposal-</w:t>
      </w:r>
      <w:r>
        <w:rPr>
          <w:rFonts w:ascii="Arial" w:hAnsi="Arial" w:cs="Arial"/>
          <w:b/>
          <w:bCs/>
        </w:rPr>
        <w:t>9</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w:t>
      </w:r>
      <w:r>
        <w:rPr>
          <w:rFonts w:ascii="Arial" w:eastAsia="Yu Mincho" w:hAnsi="Arial" w:cs="Arial"/>
          <w:b/>
          <w:bCs/>
          <w:lang w:eastAsia="ja-JP"/>
        </w:rPr>
        <w:t xml:space="preserve">for SI request and RA-SDT </w:t>
      </w:r>
      <w:r w:rsidRPr="00ED26F6">
        <w:rPr>
          <w:rFonts w:ascii="Arial" w:hAnsi="Arial" w:cs="Arial"/>
          <w:b/>
          <w:bCs/>
        </w:rPr>
        <w:t xml:space="preserve">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43B5EFB2" w14:textId="35B96618" w:rsidR="00EA4443" w:rsidRPr="000A6DB2" w:rsidRDefault="00EA4443" w:rsidP="00174D17">
      <w:pPr>
        <w:spacing w:after="120"/>
        <w:rPr>
          <w:rFonts w:ascii="Arial" w:hAnsi="Arial" w:cs="Arial"/>
          <w:b/>
          <w:bCs/>
        </w:rPr>
      </w:pPr>
      <w:r>
        <w:rPr>
          <w:rFonts w:ascii="Arial" w:eastAsia="Yu Mincho" w:hAnsi="Arial" w:cs="Arial"/>
          <w:b/>
          <w:bCs/>
          <w:lang w:eastAsia="ja-JP"/>
        </w:rPr>
        <w:t>Proposal-10: RAN2 to discuss if the UE can switch its usage of RO</w:t>
      </w:r>
      <w:r w:rsidRPr="00A95A61">
        <w:t xml:space="preserve"> </w:t>
      </w:r>
      <w:r w:rsidRPr="00A95A61">
        <w:rPr>
          <w:rFonts w:ascii="Arial" w:eastAsia="Yu Mincho" w:hAnsi="Arial" w:cs="Arial"/>
          <w:b/>
          <w:bCs/>
          <w:lang w:eastAsia="ja-JP"/>
        </w:rPr>
        <w:t xml:space="preserve">between additional RACH resources and legacy RACH resources </w:t>
      </w:r>
      <w:r w:rsidRPr="00D94801">
        <w:rPr>
          <w:rFonts w:ascii="Arial" w:eastAsia="Yu Mincho" w:hAnsi="Arial" w:cs="Arial"/>
          <w:b/>
          <w:bCs/>
          <w:lang w:eastAsia="ja-JP"/>
        </w:rPr>
        <w:t xml:space="preserve">under certain conditions </w:t>
      </w:r>
      <w:r>
        <w:rPr>
          <w:rFonts w:ascii="Arial" w:eastAsia="Yu Mincho" w:hAnsi="Arial" w:cs="Arial"/>
          <w:b/>
          <w:bCs/>
          <w:lang w:eastAsia="ja-JP"/>
        </w:rPr>
        <w:t xml:space="preserve">(e.g., </w:t>
      </w:r>
      <w:r w:rsidRPr="00A95A61">
        <w:rPr>
          <w:rFonts w:ascii="Arial" w:eastAsia="Yu Mincho" w:hAnsi="Arial" w:cs="Arial"/>
          <w:b/>
          <w:bCs/>
          <w:lang w:eastAsia="ja-JP"/>
        </w:rPr>
        <w:t>based on the serving cell signal strength</w:t>
      </w:r>
      <w:r>
        <w:rPr>
          <w:rFonts w:ascii="Arial" w:eastAsia="Yu Mincho" w:hAnsi="Arial" w:cs="Arial"/>
          <w:b/>
          <w:bCs/>
          <w:lang w:eastAsia="ja-JP"/>
        </w:rPr>
        <w:t>)</w:t>
      </w:r>
      <w:r w:rsidRPr="00A95A61">
        <w:rPr>
          <w:rFonts w:ascii="Arial" w:eastAsia="Yu Mincho" w:hAnsi="Arial" w:cs="Arial"/>
          <w:b/>
          <w:bCs/>
          <w:lang w:eastAsia="ja-JP"/>
        </w:rPr>
        <w:t>.</w:t>
      </w:r>
    </w:p>
    <w:p w14:paraId="1B13E8FD" w14:textId="77777777" w:rsidR="00B4038A" w:rsidRPr="00083C8D" w:rsidRDefault="00B4038A" w:rsidP="00B4038A">
      <w:pPr>
        <w:pStyle w:val="Heading1"/>
        <w:rPr>
          <w:rFonts w:cs="Arial"/>
        </w:rPr>
      </w:pPr>
      <w:bookmarkStart w:id="4" w:name="_In-sequence_SDU_delivery"/>
      <w:bookmarkStart w:id="5" w:name="_Ref189809556"/>
      <w:bookmarkStart w:id="6" w:name="_Ref174151459"/>
      <w:bookmarkStart w:id="7" w:name="_Ref450865335"/>
      <w:bookmarkEnd w:id="4"/>
      <w:r w:rsidRPr="00083C8D">
        <w:rPr>
          <w:rFonts w:cs="Arial"/>
        </w:rPr>
        <w:t>Reference</w:t>
      </w:r>
      <w:bookmarkEnd w:id="5"/>
      <w:bookmarkEnd w:id="6"/>
      <w:bookmarkEnd w:id="7"/>
    </w:p>
    <w:p w14:paraId="4990DD63" w14:textId="73C57E17"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BA367A">
        <w:rPr>
          <w:rFonts w:ascii="Arial" w:hAnsi="Arial" w:cs="Arial"/>
          <w:szCs w:val="20"/>
          <w:lang w:eastAsia="ko-KR"/>
        </w:rPr>
        <w:t>1</w:t>
      </w:r>
      <w:r w:rsidRPr="000A0933">
        <w:rPr>
          <w:rFonts w:ascii="Arial" w:hAnsi="Arial" w:cs="Arial"/>
          <w:szCs w:val="20"/>
          <w:lang w:eastAsia="ko-KR"/>
        </w:rPr>
        <w:t>#1</w:t>
      </w:r>
      <w:r w:rsidR="00BA367A">
        <w:rPr>
          <w:rFonts w:ascii="Arial" w:hAnsi="Arial" w:cs="Arial"/>
          <w:szCs w:val="20"/>
          <w:lang w:eastAsia="ko-KR"/>
        </w:rPr>
        <w:t>17</w:t>
      </w:r>
      <w:r w:rsidR="005913C4">
        <w:rPr>
          <w:rFonts w:ascii="Arial" w:hAnsi="Arial" w:cs="Arial"/>
          <w:szCs w:val="20"/>
          <w:lang w:eastAsia="ko-KR"/>
        </w:rPr>
        <w:t xml:space="preserve"> </w:t>
      </w:r>
      <w:r w:rsidRPr="000A0933">
        <w:rPr>
          <w:rFonts w:ascii="Arial" w:hAnsi="Arial" w:cs="Arial"/>
          <w:szCs w:val="20"/>
          <w:lang w:eastAsia="ko-KR"/>
        </w:rPr>
        <w:t>meeting minutes</w:t>
      </w:r>
      <w:r w:rsidR="00BC2895" w:rsidRPr="000A0933">
        <w:rPr>
          <w:rFonts w:ascii="Arial" w:hAnsi="Arial" w:cs="Arial"/>
          <w:szCs w:val="20"/>
          <w:lang w:eastAsia="ko-KR"/>
        </w:rPr>
        <w:tab/>
      </w:r>
    </w:p>
    <w:p w14:paraId="3759C072" w14:textId="713AC174" w:rsidR="009D670D" w:rsidRPr="00226E62" w:rsidRDefault="002612A9" w:rsidP="00CC30FE">
      <w:pPr>
        <w:numPr>
          <w:ilvl w:val="0"/>
          <w:numId w:val="11"/>
        </w:numPr>
        <w:rPr>
          <w:rFonts w:ascii="Arial" w:hAnsi="Arial" w:cs="Arial"/>
          <w:szCs w:val="20"/>
          <w:lang w:eastAsia="ko-KR"/>
        </w:rPr>
      </w:pPr>
      <w:r>
        <w:rPr>
          <w:rFonts w:ascii="Arial" w:eastAsia="Yu Mincho" w:hAnsi="Arial" w:cs="Arial" w:hint="eastAsia"/>
          <w:szCs w:val="20"/>
          <w:lang w:eastAsia="ja-JP"/>
        </w:rPr>
        <w:t>R</w:t>
      </w:r>
      <w:r>
        <w:rPr>
          <w:rFonts w:ascii="Arial" w:eastAsia="Yu Mincho" w:hAnsi="Arial" w:cs="Arial"/>
          <w:szCs w:val="20"/>
          <w:lang w:eastAsia="ja-JP"/>
        </w:rPr>
        <w:t xml:space="preserve">P-241614 </w:t>
      </w:r>
      <w:r w:rsidR="00D437C5" w:rsidRPr="00D437C5">
        <w:rPr>
          <w:rFonts w:ascii="Arial" w:eastAsia="Yu Mincho" w:hAnsi="Arial" w:cs="Arial"/>
          <w:szCs w:val="20"/>
          <w:lang w:eastAsia="ja-JP"/>
        </w:rPr>
        <w:t>Revised WID: Evolution of NR duplex operation: Sub-band full duplex (SBFD)</w:t>
      </w:r>
    </w:p>
    <w:p w14:paraId="217E22E4" w14:textId="4ACB607C" w:rsidR="00226E62" w:rsidRPr="00226E62" w:rsidRDefault="00226E62" w:rsidP="00000DA4">
      <w:pPr>
        <w:numPr>
          <w:ilvl w:val="0"/>
          <w:numId w:val="11"/>
        </w:numPr>
        <w:rPr>
          <w:rFonts w:ascii="Arial" w:hAnsi="Arial" w:cs="Arial"/>
          <w:szCs w:val="20"/>
          <w:lang w:eastAsia="ko-KR"/>
        </w:rPr>
      </w:pPr>
      <w:r w:rsidRPr="00226E62">
        <w:rPr>
          <w:rFonts w:ascii="Arial" w:hAnsi="Arial" w:cs="Arial"/>
          <w:szCs w:val="20"/>
          <w:lang w:eastAsia="ko-KR"/>
        </w:rPr>
        <w:t>TS38.321</w:t>
      </w:r>
    </w:p>
    <w:sectPr w:rsidR="00226E62" w:rsidRPr="00226E6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F805B" w14:textId="77777777" w:rsidR="000707F8" w:rsidRDefault="000707F8">
      <w:r>
        <w:separator/>
      </w:r>
    </w:p>
  </w:endnote>
  <w:endnote w:type="continuationSeparator" w:id="0">
    <w:p w14:paraId="50C3ABC9" w14:textId="77777777" w:rsidR="000707F8" w:rsidRDefault="0007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55511" w14:textId="77777777" w:rsidR="000707F8" w:rsidRDefault="000707F8">
      <w:r>
        <w:separator/>
      </w:r>
    </w:p>
  </w:footnote>
  <w:footnote w:type="continuationSeparator" w:id="0">
    <w:p w14:paraId="618A7670" w14:textId="77777777" w:rsidR="000707F8" w:rsidRDefault="00070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260D"/>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2291</Words>
  <Characters>13059</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15320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70</cp:revision>
  <cp:lastPrinted>2008-01-31T16:09:00Z</cp:lastPrinted>
  <dcterms:created xsi:type="dcterms:W3CDTF">2024-07-10T04:42:00Z</dcterms:created>
  <dcterms:modified xsi:type="dcterms:W3CDTF">2024-10-02T18:25:00Z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